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E49" w:rsidRPr="007555F7" w:rsidRDefault="00E90E49" w:rsidP="00E35559">
      <w:pPr>
        <w:pStyle w:val="3GPPHeader"/>
        <w:spacing w:after="60"/>
        <w:rPr>
          <w:sz w:val="32"/>
          <w:szCs w:val="32"/>
          <w:highlight w:val="yellow"/>
          <w:lang w:val="en-US"/>
        </w:rPr>
      </w:pPr>
      <w:bookmarkStart w:id="0" w:name="_GoBack"/>
      <w:bookmarkEnd w:id="0"/>
      <w:r w:rsidRPr="007555F7">
        <w:rPr>
          <w:lang w:val="en-US"/>
        </w:rPr>
        <w:t>3GPP TSG-RAN WG</w:t>
      </w:r>
      <w:r w:rsidR="007730BD" w:rsidRPr="007555F7">
        <w:rPr>
          <w:lang w:val="en-US"/>
        </w:rPr>
        <w:t>2</w:t>
      </w:r>
      <w:r w:rsidR="00BF5757">
        <w:rPr>
          <w:lang w:val="en-US"/>
        </w:rPr>
        <w:t xml:space="preserve"> </w:t>
      </w:r>
      <w:r w:rsidR="000063DC">
        <w:rPr>
          <w:lang w:val="en-US"/>
        </w:rPr>
        <w:t>Meeting</w:t>
      </w:r>
      <w:r w:rsidR="00650079">
        <w:rPr>
          <w:lang w:val="en-US"/>
        </w:rPr>
        <w:t xml:space="preserve"> #94</w:t>
      </w:r>
      <w:r w:rsidRPr="007555F7">
        <w:rPr>
          <w:lang w:val="en-US"/>
        </w:rPr>
        <w:tab/>
      </w:r>
      <w:r w:rsidR="00091557" w:rsidRPr="007555F7">
        <w:rPr>
          <w:lang w:val="en-US"/>
        </w:rPr>
        <w:t>R2-</w:t>
      </w:r>
      <w:r w:rsidR="00F47475">
        <w:rPr>
          <w:lang w:val="en-US"/>
        </w:rPr>
        <w:t>1</w:t>
      </w:r>
      <w:r w:rsidR="00E0500A">
        <w:rPr>
          <w:lang w:val="en-US"/>
        </w:rPr>
        <w:t>6</w:t>
      </w:r>
      <w:r w:rsidR="00650079">
        <w:rPr>
          <w:lang w:val="en-US"/>
        </w:rPr>
        <w:t>3779</w:t>
      </w:r>
    </w:p>
    <w:p w:rsidR="00E90E49" w:rsidRPr="007555F7" w:rsidRDefault="006D27BB" w:rsidP="00357380">
      <w:pPr>
        <w:pStyle w:val="3GPPHeader"/>
        <w:rPr>
          <w:lang w:val="en-US"/>
        </w:rPr>
      </w:pPr>
      <w:r>
        <w:rPr>
          <w:lang w:val="en-US"/>
        </w:rPr>
        <w:t>Nanjing</w:t>
      </w:r>
      <w:r w:rsidR="00FD3FB3" w:rsidRPr="007555F7">
        <w:rPr>
          <w:lang w:val="en-US"/>
        </w:rPr>
        <w:t xml:space="preserve">, </w:t>
      </w:r>
      <w:r>
        <w:rPr>
          <w:lang w:val="en-US"/>
        </w:rPr>
        <w:t>23</w:t>
      </w:r>
      <w:r w:rsidR="00FD3FB3" w:rsidRPr="007555F7">
        <w:rPr>
          <w:lang w:val="en-US"/>
        </w:rPr>
        <w:t xml:space="preserve"> – </w:t>
      </w:r>
      <w:r>
        <w:rPr>
          <w:lang w:val="en-US"/>
        </w:rPr>
        <w:t>27</w:t>
      </w:r>
      <w:r w:rsidR="000063DC">
        <w:rPr>
          <w:lang w:val="en-US"/>
        </w:rPr>
        <w:t xml:space="preserve"> </w:t>
      </w:r>
      <w:r>
        <w:rPr>
          <w:lang w:val="en-US"/>
        </w:rPr>
        <w:t>May</w:t>
      </w:r>
      <w:r w:rsidR="00E0500A">
        <w:rPr>
          <w:lang w:val="en-US"/>
        </w:rPr>
        <w:t xml:space="preserve"> </w:t>
      </w:r>
      <w:r w:rsidR="000063DC">
        <w:rPr>
          <w:lang w:val="en-US"/>
        </w:rPr>
        <w:t>2016</w:t>
      </w:r>
    </w:p>
    <w:p w:rsidR="00E90E49" w:rsidRPr="007555F7" w:rsidRDefault="00F47475" w:rsidP="00311702">
      <w:pPr>
        <w:pStyle w:val="3GPPHeader"/>
        <w:rPr>
          <w:sz w:val="22"/>
          <w:szCs w:val="22"/>
          <w:lang w:val="en-US"/>
        </w:rPr>
      </w:pPr>
      <w:r>
        <w:rPr>
          <w:sz w:val="22"/>
          <w:szCs w:val="22"/>
          <w:lang w:val="en-US"/>
        </w:rPr>
        <w:t>Agenda Item:</w:t>
      </w:r>
      <w:r>
        <w:rPr>
          <w:sz w:val="22"/>
          <w:szCs w:val="22"/>
          <w:lang w:val="en-US"/>
        </w:rPr>
        <w:tab/>
      </w:r>
      <w:r w:rsidR="00650079">
        <w:rPr>
          <w:sz w:val="22"/>
          <w:szCs w:val="22"/>
          <w:lang w:val="en-US"/>
        </w:rPr>
        <w:t>7.14.3.1</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650079">
        <w:rPr>
          <w:sz w:val="22"/>
          <w:szCs w:val="24"/>
        </w:rPr>
        <w:t>Samsung</w:t>
      </w:r>
    </w:p>
    <w:p w:rsidR="00E90E49" w:rsidRPr="00CE0424" w:rsidRDefault="003D3C45" w:rsidP="00311702">
      <w:pPr>
        <w:pStyle w:val="3GPPHeader"/>
        <w:rPr>
          <w:sz w:val="22"/>
          <w:szCs w:val="22"/>
        </w:rPr>
      </w:pPr>
      <w:r>
        <w:rPr>
          <w:sz w:val="22"/>
          <w:szCs w:val="22"/>
        </w:rPr>
        <w:t>Title:</w:t>
      </w:r>
      <w:r w:rsidR="00E90E49" w:rsidRPr="00CE0424">
        <w:rPr>
          <w:sz w:val="22"/>
          <w:szCs w:val="22"/>
        </w:rPr>
        <w:tab/>
      </w:r>
      <w:r w:rsidR="00F22581">
        <w:rPr>
          <w:sz w:val="22"/>
          <w:szCs w:val="22"/>
        </w:rPr>
        <w:t xml:space="preserve">Connected Mode </w:t>
      </w:r>
      <w:r w:rsidR="00D22286">
        <w:rPr>
          <w:sz w:val="22"/>
          <w:szCs w:val="22"/>
        </w:rPr>
        <w:t>DRX Configuration</w:t>
      </w:r>
      <w:r w:rsidR="00924907">
        <w:rPr>
          <w:sz w:val="22"/>
          <w:szCs w:val="22"/>
        </w:rPr>
        <w:t xml:space="preserve"> for NB IoT</w:t>
      </w:r>
    </w:p>
    <w:p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F47475">
        <w:rPr>
          <w:sz w:val="22"/>
          <w:szCs w:val="22"/>
        </w:rPr>
        <w:t>Discussion</w:t>
      </w:r>
    </w:p>
    <w:p w:rsidR="00E90E49" w:rsidRPr="00CE0424" w:rsidRDefault="00E90E49" w:rsidP="00E90E49"/>
    <w:p w:rsidR="00E90E49" w:rsidRPr="00CE0424" w:rsidRDefault="00E90E49" w:rsidP="00CE0424">
      <w:pPr>
        <w:pStyle w:val="Heading1"/>
      </w:pPr>
      <w:r w:rsidRPr="00CE0424">
        <w:t>Introduction</w:t>
      </w:r>
    </w:p>
    <w:p w:rsidR="00005531" w:rsidRDefault="00005531" w:rsidP="00005531">
      <w:r>
        <w:t>DRX operation</w:t>
      </w:r>
      <w:r w:rsidR="00792E46">
        <w:t xml:space="preserve"> for NB </w:t>
      </w:r>
      <w:r>
        <w:t>IoT was</w:t>
      </w:r>
      <w:r w:rsidR="00B9564B">
        <w:t xml:space="preserve"> discussed in RAN2#93</w:t>
      </w:r>
      <w:r w:rsidR="0000187E">
        <w:t>bis</w:t>
      </w:r>
      <w:r w:rsidR="007607AA">
        <w:t xml:space="preserve"> [1]</w:t>
      </w:r>
      <w:r w:rsidR="00182B08">
        <w:t xml:space="preserve">, and </w:t>
      </w:r>
      <w:r w:rsidR="00E0500A">
        <w:t>some of the</w:t>
      </w:r>
      <w:r w:rsidR="00B814C2">
        <w:t xml:space="preserve"> agreement</w:t>
      </w:r>
      <w:r w:rsidR="00E0500A">
        <w:t>s</w:t>
      </w:r>
      <w:r w:rsidR="00B814C2">
        <w:t xml:space="preserve"> made</w:t>
      </w:r>
      <w:r w:rsidR="00E0500A">
        <w:t xml:space="preserve"> were</w:t>
      </w:r>
      <w:r w:rsidR="00182B08">
        <w:t xml:space="preserve">: </w:t>
      </w:r>
    </w:p>
    <w:p w:rsidR="00F71ED9" w:rsidRPr="006953A6" w:rsidRDefault="00F71ED9" w:rsidP="00F71ED9">
      <w:pPr>
        <w:pStyle w:val="ListParagraph"/>
        <w:numPr>
          <w:ilvl w:val="0"/>
          <w:numId w:val="42"/>
        </w:numPr>
        <w:rPr>
          <w:i/>
        </w:rPr>
      </w:pPr>
      <w:r w:rsidRPr="006953A6">
        <w:rPr>
          <w:i/>
        </w:rPr>
        <w:t>The drx-InactivityTimer should be started at the end of the transmission/re-transmission of each MAC PDU.</w:t>
      </w:r>
    </w:p>
    <w:p w:rsidR="00F71ED9" w:rsidRPr="006953A6" w:rsidRDefault="00F71ED9" w:rsidP="00F71ED9">
      <w:pPr>
        <w:pStyle w:val="ListParagraph"/>
        <w:numPr>
          <w:ilvl w:val="0"/>
          <w:numId w:val="42"/>
        </w:numPr>
        <w:rPr>
          <w:i/>
        </w:rPr>
      </w:pPr>
      <w:r w:rsidRPr="006953A6">
        <w:rPr>
          <w:i/>
        </w:rPr>
        <w:t>The “UL HARQ RTT Timer” is constant and started on the last subframe of the NPUSCH transmission and the “HARQ RTT Timer” is variable and started on the last subframe of the NPDSCH transmission.</w:t>
      </w:r>
    </w:p>
    <w:p w:rsidR="00F71ED9" w:rsidRPr="006953A6" w:rsidRDefault="00F71ED9" w:rsidP="00F71ED9">
      <w:pPr>
        <w:pStyle w:val="ListParagraph"/>
        <w:numPr>
          <w:ilvl w:val="0"/>
          <w:numId w:val="42"/>
        </w:numPr>
        <w:rPr>
          <w:i/>
        </w:rPr>
      </w:pPr>
      <w:r w:rsidRPr="006953A6">
        <w:rPr>
          <w:i/>
        </w:rPr>
        <w:t xml:space="preserve">We introduce the concept of PDCCH period. </w:t>
      </w:r>
    </w:p>
    <w:p w:rsidR="00F71ED9" w:rsidRPr="006953A6" w:rsidRDefault="00F71ED9" w:rsidP="00F71ED9">
      <w:pPr>
        <w:pStyle w:val="ListParagraph"/>
        <w:numPr>
          <w:ilvl w:val="0"/>
          <w:numId w:val="42"/>
        </w:numPr>
        <w:rPr>
          <w:i/>
        </w:rPr>
      </w:pPr>
      <w:r w:rsidRPr="006953A6">
        <w:rPr>
          <w:i/>
        </w:rPr>
        <w:t xml:space="preserve">It is FFS if the PDCCH period is the duration between two consecutive starting subframes for PDCCH of the same Coverage level. RAN1 definition might be used. </w:t>
      </w:r>
    </w:p>
    <w:p w:rsidR="00005531" w:rsidRPr="006953A6" w:rsidRDefault="00005531" w:rsidP="00005531">
      <w:pPr>
        <w:pStyle w:val="ListParagraph"/>
        <w:numPr>
          <w:ilvl w:val="0"/>
          <w:numId w:val="42"/>
        </w:numPr>
        <w:rPr>
          <w:i/>
        </w:rPr>
      </w:pPr>
      <w:r w:rsidRPr="006953A6">
        <w:rPr>
          <w:i/>
        </w:rPr>
        <w:t xml:space="preserve">The onDurationTimer, drx-InactivityTimer, drx-RetransmissionTimer and the HARQ RTT timer in NB-IoT should be extended, compared to eMTC/LTE. </w:t>
      </w:r>
    </w:p>
    <w:p w:rsidR="00005531" w:rsidRPr="006953A6" w:rsidRDefault="00005531" w:rsidP="00005531">
      <w:pPr>
        <w:pStyle w:val="ListParagraph"/>
        <w:numPr>
          <w:ilvl w:val="0"/>
          <w:numId w:val="42"/>
        </w:numPr>
        <w:rPr>
          <w:i/>
        </w:rPr>
      </w:pPr>
      <w:r w:rsidRPr="006953A6">
        <w:rPr>
          <w:i/>
        </w:rPr>
        <w:t>We use PDCCH period instead of PDCCH subframe as basic unit of corresponding DRX parameters, except for the DRX cycle.</w:t>
      </w:r>
    </w:p>
    <w:p w:rsidR="00073013" w:rsidRDefault="001A0C73" w:rsidP="00FB3F93">
      <w:pPr>
        <w:pStyle w:val="Doc-text2"/>
        <w:ind w:left="0" w:firstLine="0"/>
        <w:rPr>
          <w:rFonts w:eastAsia="PMingLiU"/>
          <w:noProof/>
          <w:lang w:eastAsia="zh-TW"/>
        </w:rPr>
      </w:pPr>
      <w:r>
        <w:rPr>
          <w:rFonts w:eastAsia="PMingLiU"/>
          <w:noProof/>
          <w:lang w:eastAsia="zh-TW"/>
        </w:rPr>
        <w:t xml:space="preserve">Some agreements </w:t>
      </w:r>
      <w:r w:rsidR="00232CA7">
        <w:rPr>
          <w:rFonts w:eastAsia="PMingLiU"/>
          <w:noProof/>
          <w:lang w:eastAsia="zh-TW"/>
        </w:rPr>
        <w:t>made</w:t>
      </w:r>
      <w:r>
        <w:rPr>
          <w:rFonts w:eastAsia="PMingLiU"/>
          <w:noProof/>
          <w:lang w:eastAsia="zh-TW"/>
        </w:rPr>
        <w:t xml:space="preserve"> in</w:t>
      </w:r>
      <w:r w:rsidR="00E13ABB">
        <w:rPr>
          <w:rFonts w:eastAsia="PMingLiU"/>
          <w:noProof/>
          <w:lang w:eastAsia="zh-TW"/>
        </w:rPr>
        <w:t xml:space="preserve"> RAN</w:t>
      </w:r>
      <w:r w:rsidR="00073013">
        <w:rPr>
          <w:rFonts w:eastAsia="PMingLiU"/>
          <w:noProof/>
          <w:lang w:eastAsia="zh-TW"/>
        </w:rPr>
        <w:t>1 meetings</w:t>
      </w:r>
      <w:r w:rsidR="00A64FF2">
        <w:rPr>
          <w:rFonts w:eastAsia="PMingLiU"/>
          <w:noProof/>
          <w:lang w:eastAsia="zh-TW"/>
        </w:rPr>
        <w:t xml:space="preserve"> [2][3][4</w:t>
      </w:r>
      <w:r w:rsidR="00232CA7">
        <w:rPr>
          <w:rFonts w:eastAsia="PMingLiU"/>
          <w:noProof/>
          <w:lang w:eastAsia="zh-TW"/>
        </w:rPr>
        <w:t>]</w:t>
      </w:r>
      <w:r w:rsidR="00DE1952">
        <w:rPr>
          <w:rFonts w:eastAsia="PMingLiU"/>
          <w:noProof/>
          <w:lang w:eastAsia="zh-TW"/>
        </w:rPr>
        <w:t xml:space="preserve"> </w:t>
      </w:r>
      <w:r>
        <w:rPr>
          <w:rFonts w:eastAsia="PMingLiU"/>
          <w:noProof/>
          <w:lang w:eastAsia="zh-TW"/>
        </w:rPr>
        <w:t xml:space="preserve">are captured here </w:t>
      </w:r>
      <w:r w:rsidR="00E13ABB">
        <w:rPr>
          <w:rFonts w:eastAsia="PMingLiU"/>
          <w:noProof/>
          <w:lang w:eastAsia="zh-TW"/>
        </w:rPr>
        <w:t>which may affect the DRX</w:t>
      </w:r>
      <w:r>
        <w:rPr>
          <w:rFonts w:eastAsia="PMingLiU"/>
          <w:noProof/>
          <w:lang w:eastAsia="zh-TW"/>
        </w:rPr>
        <w:t xml:space="preserve"> operation</w:t>
      </w:r>
      <w:r w:rsidR="00073013">
        <w:rPr>
          <w:rFonts w:eastAsia="PMingLiU"/>
          <w:noProof/>
          <w:lang w:eastAsia="zh-TW"/>
        </w:rPr>
        <w:t>,</w:t>
      </w:r>
    </w:p>
    <w:p w:rsidR="009E414C" w:rsidRDefault="009E414C" w:rsidP="00FB3F93">
      <w:pPr>
        <w:pStyle w:val="Doc-text2"/>
        <w:ind w:left="0" w:firstLine="0"/>
        <w:rPr>
          <w:rFonts w:eastAsia="PMingLiU"/>
          <w:noProof/>
          <w:lang w:eastAsia="zh-TW"/>
        </w:rPr>
      </w:pPr>
    </w:p>
    <w:p w:rsidR="00073013" w:rsidRPr="006953A6" w:rsidRDefault="00073013" w:rsidP="00FB3F93">
      <w:pPr>
        <w:pStyle w:val="Doc-text2"/>
        <w:ind w:left="0" w:firstLine="0"/>
        <w:rPr>
          <w:rFonts w:eastAsia="PMingLiU"/>
          <w:b/>
          <w:noProof/>
          <w:u w:val="single"/>
          <w:lang w:eastAsia="zh-TW"/>
        </w:rPr>
      </w:pPr>
      <w:r w:rsidRPr="006953A6">
        <w:rPr>
          <w:rFonts w:eastAsia="PMingLiU"/>
          <w:b/>
          <w:noProof/>
          <w:u w:val="single"/>
          <w:lang w:eastAsia="zh-TW"/>
        </w:rPr>
        <w:t>PDCCH Search Space</w:t>
      </w:r>
    </w:p>
    <w:p w:rsidR="006953A6" w:rsidRPr="006953A6" w:rsidRDefault="006953A6" w:rsidP="00073013">
      <w:pPr>
        <w:pStyle w:val="Doc-text2"/>
        <w:numPr>
          <w:ilvl w:val="0"/>
          <w:numId w:val="44"/>
        </w:numPr>
        <w:rPr>
          <w:rFonts w:eastAsia="PMingLiU"/>
          <w:i/>
          <w:noProof/>
          <w:lang w:eastAsia="zh-TW"/>
        </w:rPr>
      </w:pPr>
      <w:r w:rsidRPr="006953A6">
        <w:rPr>
          <w:rFonts w:eastAsia="PMingLiU"/>
          <w:i/>
          <w:noProof/>
          <w:lang w:eastAsia="zh-TW"/>
        </w:rPr>
        <w:t>UE is not required to simultaneously monitor NB-PDCCH USS and CSS</w:t>
      </w:r>
    </w:p>
    <w:p w:rsidR="00073013" w:rsidRPr="006953A6" w:rsidRDefault="00073013" w:rsidP="00073013">
      <w:pPr>
        <w:pStyle w:val="Doc-text2"/>
        <w:numPr>
          <w:ilvl w:val="0"/>
          <w:numId w:val="44"/>
        </w:numPr>
        <w:rPr>
          <w:rFonts w:eastAsia="PMingLiU"/>
          <w:i/>
          <w:noProof/>
          <w:lang w:eastAsia="zh-TW"/>
        </w:rPr>
      </w:pPr>
      <w:r w:rsidRPr="006953A6">
        <w:rPr>
          <w:rFonts w:eastAsia="PMingLiU"/>
          <w:i/>
          <w:noProof/>
          <w:lang w:eastAsia="zh-TW"/>
        </w:rPr>
        <w:t xml:space="preserve">For NB-PDCCH UE-specific search space: </w:t>
      </w:r>
    </w:p>
    <w:p w:rsidR="00073013" w:rsidRPr="006953A6" w:rsidRDefault="00073013" w:rsidP="00073013">
      <w:pPr>
        <w:pStyle w:val="Doc-text2"/>
        <w:numPr>
          <w:ilvl w:val="1"/>
          <w:numId w:val="44"/>
        </w:numPr>
        <w:rPr>
          <w:rFonts w:eastAsia="PMingLiU"/>
          <w:i/>
          <w:noProof/>
          <w:lang w:eastAsia="zh-TW"/>
        </w:rPr>
      </w:pPr>
      <w:r w:rsidRPr="006953A6">
        <w:rPr>
          <w:rFonts w:eastAsia="PMingLiU"/>
          <w:i/>
          <w:noProof/>
          <w:lang w:eastAsia="zh-TW"/>
        </w:rPr>
        <w:t>For an NB-PDCCH candidate with number of repetitions Ri, UE needs to blind decode every Ri valid subframes from the start of the search space to the end of the search space.</w:t>
      </w:r>
    </w:p>
    <w:p w:rsidR="00073013" w:rsidRPr="006953A6" w:rsidRDefault="00073013" w:rsidP="00073013">
      <w:pPr>
        <w:pStyle w:val="Doc-text2"/>
        <w:numPr>
          <w:ilvl w:val="1"/>
          <w:numId w:val="44"/>
        </w:numPr>
        <w:rPr>
          <w:rFonts w:eastAsia="PMingLiU"/>
          <w:i/>
          <w:noProof/>
          <w:lang w:eastAsia="zh-TW"/>
        </w:rPr>
      </w:pPr>
      <w:r w:rsidRPr="006953A6">
        <w:rPr>
          <w:rFonts w:eastAsia="PMingLiU"/>
          <w:i/>
          <w:noProof/>
          <w:lang w:eastAsia="zh-TW"/>
        </w:rPr>
        <w:t>The duration of a search space is Rmax valid subframes.</w:t>
      </w:r>
    </w:p>
    <w:p w:rsidR="00073013" w:rsidRPr="006953A6" w:rsidRDefault="00073013" w:rsidP="00073013">
      <w:pPr>
        <w:pStyle w:val="Doc-text2"/>
        <w:numPr>
          <w:ilvl w:val="0"/>
          <w:numId w:val="44"/>
        </w:numPr>
        <w:rPr>
          <w:rFonts w:eastAsia="PMingLiU"/>
          <w:i/>
          <w:noProof/>
          <w:lang w:eastAsia="zh-TW"/>
        </w:rPr>
      </w:pPr>
      <w:r w:rsidRPr="006953A6">
        <w:rPr>
          <w:rFonts w:eastAsia="PMingLiU"/>
          <w:i/>
          <w:noProof/>
          <w:lang w:eastAsia="zh-TW"/>
        </w:rPr>
        <w:t>For NB-PDCCH common search space for RAR/Msg3 retransmission/Msg4:</w:t>
      </w:r>
    </w:p>
    <w:p w:rsidR="00073013" w:rsidRPr="006953A6" w:rsidRDefault="00073013" w:rsidP="00073013">
      <w:pPr>
        <w:pStyle w:val="Doc-text2"/>
        <w:numPr>
          <w:ilvl w:val="1"/>
          <w:numId w:val="44"/>
        </w:numPr>
        <w:rPr>
          <w:rFonts w:eastAsia="PMingLiU"/>
          <w:i/>
          <w:noProof/>
          <w:lang w:eastAsia="zh-TW"/>
        </w:rPr>
      </w:pPr>
      <w:r w:rsidRPr="006953A6">
        <w:rPr>
          <w:rFonts w:eastAsia="PMingLiU"/>
          <w:i/>
          <w:noProof/>
          <w:lang w:eastAsia="zh-TW"/>
        </w:rPr>
        <w:t>For an NB-PDCCH candidate with number of repetitions Ri, UE needs to blind decode every Ri valid subframes from the start of the search space to the end of the search space</w:t>
      </w:r>
    </w:p>
    <w:p w:rsidR="006953A6" w:rsidRPr="006953A6" w:rsidRDefault="006953A6" w:rsidP="006953A6">
      <w:pPr>
        <w:pStyle w:val="Doc-text2"/>
        <w:numPr>
          <w:ilvl w:val="0"/>
          <w:numId w:val="44"/>
        </w:numPr>
        <w:rPr>
          <w:rFonts w:eastAsia="PMingLiU"/>
          <w:i/>
          <w:noProof/>
          <w:lang w:eastAsia="zh-TW"/>
        </w:rPr>
      </w:pPr>
      <w:r w:rsidRPr="006953A6">
        <w:rPr>
          <w:rFonts w:eastAsia="PMingLiU"/>
          <w:i/>
          <w:noProof/>
          <w:lang w:eastAsia="zh-TW"/>
        </w:rPr>
        <w:t>The set of options for the max number of repetitions in an NB-PDCCH search space is the same for all search spaces</w:t>
      </w:r>
    </w:p>
    <w:p w:rsidR="006953A6" w:rsidRPr="006953A6" w:rsidRDefault="006953A6" w:rsidP="006953A6">
      <w:pPr>
        <w:pStyle w:val="Doc-text2"/>
        <w:numPr>
          <w:ilvl w:val="1"/>
          <w:numId w:val="44"/>
        </w:numPr>
        <w:rPr>
          <w:rFonts w:eastAsia="PMingLiU"/>
          <w:i/>
          <w:noProof/>
          <w:lang w:eastAsia="zh-TW"/>
        </w:rPr>
      </w:pPr>
      <w:r w:rsidRPr="006953A6">
        <w:rPr>
          <w:rFonts w:eastAsia="PMingLiU"/>
          <w:i/>
          <w:noProof/>
          <w:lang w:eastAsia="zh-TW"/>
        </w:rPr>
        <w:t>Rmax is from: {1, 2, 4, 8, 16, 32, 64, 128, 256, 512, 1024, 2048}</w:t>
      </w:r>
    </w:p>
    <w:p w:rsidR="00073013" w:rsidRPr="006953A6" w:rsidRDefault="00073013" w:rsidP="00073013">
      <w:pPr>
        <w:pStyle w:val="Doc-text2"/>
        <w:numPr>
          <w:ilvl w:val="0"/>
          <w:numId w:val="44"/>
        </w:numPr>
        <w:rPr>
          <w:rFonts w:eastAsia="PMingLiU"/>
          <w:i/>
          <w:noProof/>
          <w:lang w:eastAsia="zh-TW"/>
        </w:rPr>
      </w:pPr>
      <w:r w:rsidRPr="006953A6">
        <w:rPr>
          <w:rFonts w:eastAsia="PMingLiU"/>
          <w:i/>
          <w:noProof/>
          <w:lang w:eastAsia="zh-TW"/>
        </w:rPr>
        <w:t>The start of an NB-PDCCH search space is &gt;=4ms after the end of the last NB-PDCCH search space</w:t>
      </w:r>
    </w:p>
    <w:p w:rsidR="00073013" w:rsidRPr="006953A6" w:rsidRDefault="00073013" w:rsidP="00073013">
      <w:pPr>
        <w:pStyle w:val="Doc-text2"/>
        <w:numPr>
          <w:ilvl w:val="0"/>
          <w:numId w:val="44"/>
        </w:numPr>
        <w:rPr>
          <w:rFonts w:eastAsia="PMingLiU"/>
          <w:i/>
          <w:noProof/>
          <w:lang w:eastAsia="zh-TW"/>
        </w:rPr>
      </w:pPr>
      <w:r w:rsidRPr="006953A6">
        <w:rPr>
          <w:rFonts w:eastAsia="PMingLiU"/>
          <w:i/>
          <w:noProof/>
          <w:lang w:eastAsia="zh-TW"/>
        </w:rPr>
        <w:t>The starting subframe is given by (10n</w:t>
      </w:r>
      <w:r w:rsidRPr="006953A6">
        <w:rPr>
          <w:rFonts w:eastAsia="PMingLiU"/>
          <w:i/>
          <w:noProof/>
          <w:vertAlign w:val="subscript"/>
          <w:lang w:eastAsia="zh-TW"/>
        </w:rPr>
        <w:t>f</w:t>
      </w:r>
      <w:r w:rsidRPr="006953A6">
        <w:rPr>
          <w:rFonts w:eastAsia="PMingLiU"/>
          <w:i/>
          <w:noProof/>
          <w:lang w:eastAsia="zh-TW"/>
        </w:rPr>
        <w:t xml:space="preserve"> + [n</w:t>
      </w:r>
      <w:r w:rsidRPr="006953A6">
        <w:rPr>
          <w:rFonts w:eastAsia="PMingLiU"/>
          <w:i/>
          <w:noProof/>
          <w:vertAlign w:val="subscript"/>
          <w:lang w:eastAsia="zh-TW"/>
        </w:rPr>
        <w:t>s</w:t>
      </w:r>
      <w:r w:rsidRPr="006953A6">
        <w:rPr>
          <w:rFonts w:eastAsia="PMingLiU"/>
          <w:i/>
          <w:noProof/>
          <w:lang w:eastAsia="zh-TW"/>
        </w:rPr>
        <w:t>/2])mod T = 0</w:t>
      </w:r>
    </w:p>
    <w:p w:rsidR="00073013" w:rsidRPr="006953A6" w:rsidRDefault="00073013" w:rsidP="00073013">
      <w:pPr>
        <w:pStyle w:val="Doc-text2"/>
        <w:numPr>
          <w:ilvl w:val="1"/>
          <w:numId w:val="44"/>
        </w:numPr>
        <w:rPr>
          <w:rFonts w:eastAsia="PMingLiU"/>
          <w:i/>
          <w:noProof/>
          <w:lang w:eastAsia="zh-TW"/>
        </w:rPr>
      </w:pPr>
      <w:r w:rsidRPr="006953A6">
        <w:rPr>
          <w:rFonts w:eastAsia="PMingLiU"/>
          <w:i/>
          <w:noProof/>
          <w:lang w:eastAsia="zh-TW"/>
        </w:rPr>
        <w:t>T=Rmax*G</w:t>
      </w:r>
    </w:p>
    <w:p w:rsidR="00073013" w:rsidRPr="006953A6" w:rsidRDefault="00073013" w:rsidP="00073013">
      <w:pPr>
        <w:pStyle w:val="Doc-text2"/>
        <w:numPr>
          <w:ilvl w:val="1"/>
          <w:numId w:val="44"/>
        </w:numPr>
        <w:rPr>
          <w:rFonts w:eastAsia="PMingLiU"/>
          <w:i/>
          <w:noProof/>
          <w:lang w:eastAsia="zh-TW"/>
        </w:rPr>
      </w:pPr>
      <w:r w:rsidRPr="006953A6">
        <w:rPr>
          <w:rFonts w:eastAsia="PMingLiU"/>
          <w:i/>
          <w:noProof/>
          <w:lang w:eastAsia="zh-TW"/>
        </w:rPr>
        <w:t>G={1.5, 2, 4, 8, 16, 32, 48, 64}</w:t>
      </w:r>
    </w:p>
    <w:p w:rsidR="00073013" w:rsidRPr="006953A6" w:rsidRDefault="00073013" w:rsidP="00073013">
      <w:pPr>
        <w:pStyle w:val="Doc-text2"/>
        <w:numPr>
          <w:ilvl w:val="1"/>
          <w:numId w:val="44"/>
        </w:numPr>
        <w:rPr>
          <w:rFonts w:eastAsia="PMingLiU"/>
          <w:i/>
          <w:noProof/>
          <w:lang w:eastAsia="zh-TW"/>
        </w:rPr>
      </w:pPr>
      <w:r w:rsidRPr="006953A6">
        <w:rPr>
          <w:rFonts w:eastAsia="PMingLiU"/>
          <w:i/>
          <w:noProof/>
          <w:lang w:eastAsia="zh-TW"/>
        </w:rPr>
        <w:t>For UE-SS, G is UE-specific</w:t>
      </w:r>
    </w:p>
    <w:p w:rsidR="006953A6" w:rsidRPr="006953A6" w:rsidRDefault="00073013" w:rsidP="006953A6">
      <w:pPr>
        <w:pStyle w:val="Doc-text2"/>
        <w:numPr>
          <w:ilvl w:val="1"/>
          <w:numId w:val="44"/>
        </w:numPr>
        <w:rPr>
          <w:rFonts w:eastAsia="PMingLiU"/>
          <w:i/>
          <w:noProof/>
          <w:lang w:eastAsia="zh-TW"/>
        </w:rPr>
      </w:pPr>
      <w:r w:rsidRPr="006953A6">
        <w:rPr>
          <w:rFonts w:eastAsia="PMingLiU"/>
          <w:i/>
          <w:noProof/>
          <w:lang w:eastAsia="zh-TW"/>
        </w:rPr>
        <w:t xml:space="preserve">For CSS for RAR/Msg3re-tx/Msg4, G is cell-specific and NPRACH resource-specific </w:t>
      </w:r>
    </w:p>
    <w:p w:rsidR="006953A6" w:rsidRDefault="006953A6" w:rsidP="00FB3F93">
      <w:pPr>
        <w:pStyle w:val="Doc-text2"/>
        <w:ind w:left="0" w:firstLine="0"/>
        <w:rPr>
          <w:rFonts w:eastAsia="PMingLiU"/>
          <w:b/>
          <w:noProof/>
          <w:u w:val="single"/>
          <w:lang w:eastAsia="zh-TW"/>
        </w:rPr>
      </w:pPr>
    </w:p>
    <w:p w:rsidR="00073013" w:rsidRPr="006953A6" w:rsidRDefault="00073013" w:rsidP="00FB3F93">
      <w:pPr>
        <w:pStyle w:val="Doc-text2"/>
        <w:ind w:left="0" w:firstLine="0"/>
        <w:rPr>
          <w:rFonts w:eastAsia="PMingLiU"/>
          <w:b/>
          <w:noProof/>
          <w:u w:val="single"/>
          <w:lang w:eastAsia="zh-TW"/>
        </w:rPr>
      </w:pPr>
      <w:r w:rsidRPr="006953A6">
        <w:rPr>
          <w:rFonts w:eastAsia="PMingLiU"/>
          <w:b/>
          <w:noProof/>
          <w:u w:val="single"/>
          <w:lang w:eastAsia="zh-TW"/>
        </w:rPr>
        <w:t>Scheduling Delay</w:t>
      </w:r>
    </w:p>
    <w:p w:rsidR="006953A6" w:rsidRPr="006953A6" w:rsidRDefault="006953A6" w:rsidP="00073013">
      <w:pPr>
        <w:pStyle w:val="Doc-text2"/>
        <w:numPr>
          <w:ilvl w:val="0"/>
          <w:numId w:val="46"/>
        </w:numPr>
        <w:rPr>
          <w:rFonts w:eastAsia="PMingLiU"/>
          <w:i/>
          <w:noProof/>
          <w:lang w:eastAsia="zh-TW"/>
        </w:rPr>
      </w:pPr>
      <w:r w:rsidRPr="006953A6">
        <w:rPr>
          <w:rFonts w:eastAsia="PMingLiU"/>
          <w:i/>
          <w:noProof/>
          <w:lang w:eastAsia="zh-TW"/>
        </w:rPr>
        <w:t>An NB-IoT UE that has received a grant from an NB-PDCCH is not required to monitor NB-PDCCH for any further DL or UL grant during the time period between the end of the NB-PDCCH that schedules the grant and the start of the corresponding NB-PDSCH or NB-PUSCH transmission</w:t>
      </w:r>
    </w:p>
    <w:p w:rsidR="00073013" w:rsidRPr="006953A6" w:rsidRDefault="00073013" w:rsidP="00073013">
      <w:pPr>
        <w:pStyle w:val="Doc-text2"/>
        <w:numPr>
          <w:ilvl w:val="0"/>
          <w:numId w:val="46"/>
        </w:numPr>
        <w:rPr>
          <w:rFonts w:eastAsia="PMingLiU"/>
          <w:i/>
          <w:noProof/>
          <w:lang w:eastAsia="zh-TW"/>
        </w:rPr>
      </w:pPr>
      <w:r w:rsidRPr="006953A6">
        <w:rPr>
          <w:rFonts w:eastAsia="PMingLiU"/>
          <w:i/>
          <w:noProof/>
          <w:lang w:eastAsia="zh-TW"/>
        </w:rPr>
        <w:t xml:space="preserve">Scheduling delay of NPDSCH </w:t>
      </w:r>
    </w:p>
    <w:p w:rsidR="00073013" w:rsidRPr="006953A6" w:rsidRDefault="00073013" w:rsidP="00073013">
      <w:pPr>
        <w:pStyle w:val="Doc-text2"/>
        <w:numPr>
          <w:ilvl w:val="1"/>
          <w:numId w:val="46"/>
        </w:numPr>
        <w:rPr>
          <w:rFonts w:eastAsia="PMingLiU"/>
          <w:i/>
          <w:noProof/>
          <w:lang w:eastAsia="zh-TW"/>
        </w:rPr>
      </w:pPr>
      <w:r w:rsidRPr="006953A6">
        <w:rPr>
          <w:rFonts w:eastAsia="PMingLiU"/>
          <w:i/>
          <w:noProof/>
          <w:lang w:eastAsia="zh-TW"/>
        </w:rPr>
        <w:t>3 bits indicate number of valid DL subframes. The gap between end of NPDCCH and the start of the associated NPDSCH equals kdelay valid DL subframes + 4ms</w:t>
      </w:r>
    </w:p>
    <w:p w:rsidR="00073013" w:rsidRPr="006953A6" w:rsidRDefault="00073013" w:rsidP="00073013">
      <w:pPr>
        <w:pStyle w:val="Doc-text2"/>
        <w:numPr>
          <w:ilvl w:val="1"/>
          <w:numId w:val="46"/>
        </w:numPr>
        <w:rPr>
          <w:rFonts w:eastAsia="PMingLiU"/>
          <w:i/>
          <w:noProof/>
          <w:lang w:eastAsia="zh-TW"/>
        </w:rPr>
      </w:pPr>
      <w:r w:rsidRPr="006953A6">
        <w:rPr>
          <w:rFonts w:eastAsia="PMingLiU"/>
          <w:i/>
          <w:noProof/>
          <w:lang w:eastAsia="zh-TW"/>
        </w:rPr>
        <w:lastRenderedPageBreak/>
        <w:t>Two fixed sets for different Rmax for the respective search space, above and below a threshold.</w:t>
      </w:r>
    </w:p>
    <w:p w:rsidR="00073013" w:rsidRPr="006953A6" w:rsidRDefault="00073013" w:rsidP="00073013">
      <w:pPr>
        <w:pStyle w:val="Doc-text2"/>
        <w:numPr>
          <w:ilvl w:val="2"/>
          <w:numId w:val="46"/>
        </w:numPr>
        <w:rPr>
          <w:rFonts w:eastAsia="PMingLiU"/>
          <w:i/>
          <w:noProof/>
          <w:lang w:eastAsia="zh-TW"/>
        </w:rPr>
      </w:pPr>
      <w:r w:rsidRPr="006953A6">
        <w:rPr>
          <w:rFonts w:eastAsia="PMingLiU"/>
          <w:i/>
          <w:noProof/>
          <w:lang w:eastAsia="zh-TW"/>
        </w:rPr>
        <w:t>If Rmax &lt;128</w:t>
      </w:r>
    </w:p>
    <w:p w:rsidR="00073013" w:rsidRPr="006953A6" w:rsidRDefault="00073013" w:rsidP="00073013">
      <w:pPr>
        <w:pStyle w:val="Doc-text2"/>
        <w:numPr>
          <w:ilvl w:val="3"/>
          <w:numId w:val="46"/>
        </w:numPr>
        <w:rPr>
          <w:rFonts w:eastAsia="PMingLiU"/>
          <w:i/>
          <w:noProof/>
          <w:lang w:eastAsia="zh-TW"/>
        </w:rPr>
      </w:pPr>
      <w:r w:rsidRPr="006953A6">
        <w:rPr>
          <w:rFonts w:eastAsia="PMingLiU"/>
          <w:i/>
          <w:noProof/>
          <w:lang w:eastAsia="zh-TW"/>
        </w:rPr>
        <w:t>{0,4,8,12,16,32,64,128}</w:t>
      </w:r>
    </w:p>
    <w:p w:rsidR="00073013" w:rsidRPr="006953A6" w:rsidRDefault="00073013" w:rsidP="00073013">
      <w:pPr>
        <w:pStyle w:val="Doc-text2"/>
        <w:numPr>
          <w:ilvl w:val="2"/>
          <w:numId w:val="46"/>
        </w:numPr>
        <w:rPr>
          <w:rFonts w:eastAsia="PMingLiU"/>
          <w:i/>
          <w:noProof/>
          <w:lang w:eastAsia="zh-TW"/>
        </w:rPr>
      </w:pPr>
      <w:r w:rsidRPr="006953A6">
        <w:rPr>
          <w:rFonts w:eastAsia="PMingLiU"/>
          <w:i/>
          <w:noProof/>
          <w:lang w:eastAsia="zh-TW"/>
        </w:rPr>
        <w:t>If Rmax&gt;=128,</w:t>
      </w:r>
    </w:p>
    <w:p w:rsidR="00073013" w:rsidRPr="006953A6" w:rsidRDefault="00073013" w:rsidP="00073013">
      <w:pPr>
        <w:pStyle w:val="Doc-text2"/>
        <w:numPr>
          <w:ilvl w:val="3"/>
          <w:numId w:val="46"/>
        </w:numPr>
        <w:rPr>
          <w:rFonts w:eastAsia="PMingLiU"/>
          <w:i/>
          <w:noProof/>
          <w:lang w:eastAsia="zh-TW"/>
        </w:rPr>
      </w:pPr>
      <w:r w:rsidRPr="006953A6">
        <w:rPr>
          <w:rFonts w:eastAsia="PMingLiU"/>
          <w:i/>
          <w:noProof/>
          <w:lang w:eastAsia="zh-TW"/>
        </w:rPr>
        <w:t>{0,16,32,64,128, 256,512,1024}</w:t>
      </w:r>
    </w:p>
    <w:p w:rsidR="006953A6" w:rsidRPr="006953A6" w:rsidRDefault="006953A6" w:rsidP="006953A6">
      <w:pPr>
        <w:pStyle w:val="Doc-text2"/>
        <w:numPr>
          <w:ilvl w:val="0"/>
          <w:numId w:val="46"/>
        </w:numPr>
        <w:rPr>
          <w:rFonts w:eastAsia="PMingLiU"/>
          <w:i/>
          <w:noProof/>
          <w:lang w:eastAsia="zh-TW"/>
        </w:rPr>
      </w:pPr>
      <w:r w:rsidRPr="006953A6">
        <w:rPr>
          <w:rFonts w:eastAsia="PMingLiU"/>
          <w:i/>
          <w:noProof/>
          <w:lang w:eastAsia="zh-TW"/>
        </w:rPr>
        <w:t>Scheduling delay of NPUSCH</w:t>
      </w:r>
    </w:p>
    <w:p w:rsidR="006953A6" w:rsidRPr="006953A6" w:rsidRDefault="006953A6" w:rsidP="006953A6">
      <w:pPr>
        <w:pStyle w:val="Doc-text2"/>
        <w:numPr>
          <w:ilvl w:val="1"/>
          <w:numId w:val="46"/>
        </w:numPr>
        <w:rPr>
          <w:rFonts w:eastAsia="PMingLiU"/>
          <w:i/>
          <w:noProof/>
          <w:lang w:eastAsia="zh-TW"/>
        </w:rPr>
      </w:pPr>
      <w:r w:rsidRPr="006953A6">
        <w:rPr>
          <w:rFonts w:eastAsia="PMingLiU"/>
          <w:i/>
          <w:noProof/>
          <w:lang w:eastAsia="zh-TW"/>
        </w:rPr>
        <w:t>Define 4 fixed values as {8, 16, 32, 64}, the scheduling delay for NPUSCH is the value indicated by DCI</w:t>
      </w:r>
    </w:p>
    <w:p w:rsidR="006953A6" w:rsidRPr="006953A6" w:rsidRDefault="006953A6" w:rsidP="006953A6">
      <w:pPr>
        <w:pStyle w:val="Doc-text2"/>
        <w:numPr>
          <w:ilvl w:val="1"/>
          <w:numId w:val="46"/>
        </w:numPr>
        <w:rPr>
          <w:rFonts w:eastAsia="PMingLiU"/>
          <w:i/>
          <w:noProof/>
          <w:lang w:eastAsia="zh-TW"/>
        </w:rPr>
      </w:pPr>
      <w:r w:rsidRPr="006953A6">
        <w:rPr>
          <w:rFonts w:eastAsia="PMingLiU"/>
          <w:i/>
          <w:noProof/>
          <w:lang w:eastAsia="zh-TW"/>
        </w:rPr>
        <w:t>The gap indicated by DCI used for NPUSCH scheduling delay indicates absolute number of subframes.</w:t>
      </w:r>
    </w:p>
    <w:p w:rsidR="006953A6" w:rsidRPr="00073013" w:rsidRDefault="006953A6" w:rsidP="006953A6">
      <w:pPr>
        <w:pStyle w:val="Doc-text2"/>
        <w:ind w:left="0" w:firstLine="0"/>
        <w:rPr>
          <w:rFonts w:eastAsia="PMingLiU"/>
          <w:noProof/>
          <w:lang w:eastAsia="zh-TW"/>
        </w:rPr>
      </w:pPr>
    </w:p>
    <w:p w:rsidR="00073013" w:rsidRPr="006953A6" w:rsidRDefault="00073013" w:rsidP="00FB3F93">
      <w:pPr>
        <w:pStyle w:val="Doc-text2"/>
        <w:ind w:left="0" w:firstLine="0"/>
        <w:rPr>
          <w:rFonts w:eastAsia="PMingLiU"/>
          <w:b/>
          <w:noProof/>
          <w:u w:val="single"/>
          <w:lang w:eastAsia="zh-TW"/>
        </w:rPr>
      </w:pPr>
      <w:r w:rsidRPr="006953A6">
        <w:rPr>
          <w:rFonts w:eastAsia="PMingLiU"/>
          <w:b/>
          <w:noProof/>
          <w:u w:val="single"/>
          <w:lang w:eastAsia="zh-TW"/>
        </w:rPr>
        <w:t>Transmission Gaps</w:t>
      </w:r>
    </w:p>
    <w:p w:rsidR="006953A6" w:rsidRPr="006953A6" w:rsidRDefault="006953A6" w:rsidP="006953A6">
      <w:pPr>
        <w:pStyle w:val="Doc-text2"/>
        <w:numPr>
          <w:ilvl w:val="0"/>
          <w:numId w:val="47"/>
        </w:numPr>
        <w:rPr>
          <w:rFonts w:eastAsia="PMingLiU"/>
          <w:i/>
          <w:noProof/>
          <w:lang w:eastAsia="zh-TW"/>
        </w:rPr>
      </w:pPr>
      <w:r w:rsidRPr="006953A6">
        <w:rPr>
          <w:rFonts w:eastAsia="PMingLiU"/>
          <w:i/>
          <w:noProof/>
          <w:lang w:eastAsia="zh-TW"/>
        </w:rPr>
        <w:t xml:space="preserve">Introduce uplink transmission gaps for long uplink (i.e. NB-PUSCH/NB-PRACH) transmissions. </w:t>
      </w:r>
    </w:p>
    <w:p w:rsidR="006953A6" w:rsidRPr="006953A6" w:rsidRDefault="006953A6" w:rsidP="006953A6">
      <w:pPr>
        <w:pStyle w:val="Doc-text2"/>
        <w:numPr>
          <w:ilvl w:val="1"/>
          <w:numId w:val="47"/>
        </w:numPr>
        <w:rPr>
          <w:rFonts w:eastAsia="PMingLiU"/>
          <w:i/>
          <w:noProof/>
          <w:lang w:eastAsia="zh-TW"/>
        </w:rPr>
      </w:pPr>
      <w:r w:rsidRPr="006953A6">
        <w:rPr>
          <w:rFonts w:eastAsia="PMingLiU"/>
          <w:i/>
          <w:noProof/>
          <w:lang w:eastAsia="zh-TW"/>
        </w:rPr>
        <w:t>During uplink transmission gaps, the UE may switch to the DL and performs time/frequency synchronization</w:t>
      </w:r>
    </w:p>
    <w:p w:rsidR="006953A6" w:rsidRPr="006953A6" w:rsidRDefault="006953A6" w:rsidP="006953A6">
      <w:pPr>
        <w:pStyle w:val="Doc-text2"/>
        <w:numPr>
          <w:ilvl w:val="0"/>
          <w:numId w:val="47"/>
        </w:numPr>
        <w:rPr>
          <w:rFonts w:eastAsia="PMingLiU"/>
          <w:i/>
          <w:noProof/>
          <w:lang w:eastAsia="zh-TW"/>
        </w:rPr>
      </w:pPr>
      <w:r w:rsidRPr="006953A6">
        <w:rPr>
          <w:rFonts w:eastAsia="PMingLiU"/>
          <w:i/>
          <w:noProof/>
          <w:lang w:eastAsia="zh-TW"/>
        </w:rPr>
        <w:t>For any NPUSCH transmission with duration greater than X ms, a final UL gap of duration Y is inserted at the end of the NPUSCH transmission</w:t>
      </w:r>
    </w:p>
    <w:p w:rsidR="006953A6" w:rsidRPr="006953A6" w:rsidRDefault="006953A6" w:rsidP="006953A6">
      <w:pPr>
        <w:pStyle w:val="ListParagraph"/>
        <w:numPr>
          <w:ilvl w:val="0"/>
          <w:numId w:val="47"/>
        </w:numPr>
        <w:rPr>
          <w:rFonts w:eastAsia="PMingLiU"/>
          <w:i/>
          <w:noProof/>
          <w:szCs w:val="24"/>
          <w:lang w:eastAsia="zh-TW"/>
        </w:rPr>
      </w:pPr>
      <w:r w:rsidRPr="006953A6">
        <w:rPr>
          <w:rFonts w:eastAsia="PMingLiU"/>
          <w:i/>
          <w:noProof/>
          <w:szCs w:val="24"/>
          <w:lang w:eastAsia="zh-TW"/>
        </w:rPr>
        <w:t>Single gap configuration is defined for NB-IoT downlink transmission.</w:t>
      </w:r>
    </w:p>
    <w:p w:rsidR="006953A6" w:rsidRPr="006953A6" w:rsidRDefault="006953A6" w:rsidP="006953A6">
      <w:pPr>
        <w:pStyle w:val="ListParagraph"/>
        <w:numPr>
          <w:ilvl w:val="1"/>
          <w:numId w:val="47"/>
        </w:numPr>
        <w:rPr>
          <w:rFonts w:eastAsia="PMingLiU"/>
          <w:i/>
          <w:noProof/>
          <w:szCs w:val="24"/>
          <w:lang w:eastAsia="zh-TW"/>
        </w:rPr>
      </w:pPr>
      <w:r w:rsidRPr="006953A6">
        <w:rPr>
          <w:rFonts w:eastAsia="PMingLiU"/>
          <w:i/>
          <w:noProof/>
          <w:lang w:eastAsia="zh-TW"/>
        </w:rPr>
        <w:t>Gap period : {64, 128, 256, 512}</w:t>
      </w:r>
    </w:p>
    <w:p w:rsidR="006953A6" w:rsidRPr="006953A6" w:rsidRDefault="006953A6" w:rsidP="006953A6">
      <w:pPr>
        <w:pStyle w:val="ListParagraph"/>
        <w:numPr>
          <w:ilvl w:val="1"/>
          <w:numId w:val="47"/>
        </w:numPr>
        <w:rPr>
          <w:rFonts w:eastAsia="PMingLiU"/>
          <w:i/>
          <w:noProof/>
          <w:szCs w:val="24"/>
          <w:lang w:eastAsia="zh-TW"/>
        </w:rPr>
      </w:pPr>
      <w:r w:rsidRPr="006953A6">
        <w:rPr>
          <w:rFonts w:eastAsia="PMingLiU"/>
          <w:i/>
          <w:noProof/>
          <w:lang w:eastAsia="zh-TW"/>
        </w:rPr>
        <w:t xml:space="preserve">Value set of Gap size is chosen from: </w:t>
      </w:r>
    </w:p>
    <w:p w:rsidR="00E13ABB" w:rsidRPr="00B10AD4" w:rsidRDefault="006953A6" w:rsidP="00B10AD4">
      <w:pPr>
        <w:pStyle w:val="ListParagraph"/>
        <w:numPr>
          <w:ilvl w:val="2"/>
          <w:numId w:val="47"/>
        </w:numPr>
        <w:rPr>
          <w:rFonts w:eastAsia="PMingLiU"/>
          <w:i/>
          <w:noProof/>
          <w:szCs w:val="24"/>
          <w:lang w:eastAsia="zh-TW"/>
        </w:rPr>
      </w:pPr>
      <w:r w:rsidRPr="006953A6">
        <w:rPr>
          <w:rFonts w:eastAsia="PMingLiU"/>
          <w:i/>
          <w:noProof/>
          <w:lang w:eastAsia="zh-TW"/>
        </w:rPr>
        <w:t>Gap size: {1/8, 1/4, 3/8, 1/2} * Gap period</w:t>
      </w:r>
    </w:p>
    <w:p w:rsidR="002B1009" w:rsidRPr="00CE0424" w:rsidRDefault="002B1009" w:rsidP="00CE0424">
      <w:pPr>
        <w:pStyle w:val="BodyText"/>
      </w:pPr>
      <w:r>
        <w:t>In this contribution</w:t>
      </w:r>
      <w:r w:rsidR="00AE5706">
        <w:t>,</w:t>
      </w:r>
      <w:r w:rsidR="000063DC">
        <w:t xml:space="preserve"> we</w:t>
      </w:r>
      <w:r w:rsidR="00797F0B">
        <w:t xml:space="preserve"> further discuss the </w:t>
      </w:r>
      <w:r w:rsidR="00B10AD4">
        <w:t>connected mode DRX operation</w:t>
      </w:r>
      <w:r w:rsidR="005F634B">
        <w:t xml:space="preserve"> </w:t>
      </w:r>
      <w:r w:rsidR="00B9564B">
        <w:t>in</w:t>
      </w:r>
      <w:r w:rsidR="00792E46">
        <w:t xml:space="preserve"> NB Io</w:t>
      </w:r>
      <w:r w:rsidR="00797F0B">
        <w:t>T</w:t>
      </w:r>
      <w:r w:rsidR="00AE5706">
        <w:t>.</w:t>
      </w:r>
    </w:p>
    <w:p w:rsidR="00F91546" w:rsidRDefault="004000E8" w:rsidP="00F91546">
      <w:pPr>
        <w:pStyle w:val="Heading1"/>
      </w:pPr>
      <w:bookmarkStart w:id="1" w:name="_Ref178064866"/>
      <w:r w:rsidRPr="00CE0424">
        <w:t>Discussion</w:t>
      </w:r>
      <w:bookmarkEnd w:id="1"/>
    </w:p>
    <w:p w:rsidR="004524B7" w:rsidRDefault="0038266E" w:rsidP="004524B7">
      <w:r w:rsidRPr="0038266E">
        <w:t>In LTE,</w:t>
      </w:r>
      <w:r>
        <w:t xml:space="preserve"> Discontinuous Reception (DRX) is performed by UE to reduce its power consumption due to </w:t>
      </w:r>
      <w:r w:rsidR="00277CCE">
        <w:t xml:space="preserve">continuous </w:t>
      </w:r>
      <w:r>
        <w:t xml:space="preserve">monitoring </w:t>
      </w:r>
      <w:r w:rsidR="00277CCE">
        <w:t xml:space="preserve">of </w:t>
      </w:r>
      <w:r>
        <w:t>PDCCH. W</w:t>
      </w:r>
      <w:r w:rsidRPr="0038266E">
        <w:t xml:space="preserve">ithout </w:t>
      </w:r>
      <w:r>
        <w:t>DRX</w:t>
      </w:r>
      <w:r w:rsidRPr="0038266E">
        <w:t>, the UE has to be awake all the time in order to decode downlink data, as the data in the downlink may arrive at any time. This has serious impact on the power consumption of the UE. In DRX, UE discontinuously monitors PDCCH. The occasions of monitoring PDCCH is configured by base station using selected timers.</w:t>
      </w:r>
    </w:p>
    <w:p w:rsidR="00B648D1" w:rsidRDefault="0038266E" w:rsidP="004524B7">
      <w:r>
        <w:t xml:space="preserve">For NB IoT, </w:t>
      </w:r>
      <w:r w:rsidR="00B648D1">
        <w:t xml:space="preserve">following </w:t>
      </w:r>
      <w:r w:rsidR="002E0B62">
        <w:t>features</w:t>
      </w:r>
      <w:r w:rsidR="00B648D1">
        <w:t xml:space="preserve"> </w:t>
      </w:r>
      <w:r w:rsidR="00C94311">
        <w:t>can</w:t>
      </w:r>
      <w:r w:rsidR="00B648D1">
        <w:t xml:space="preserve"> </w:t>
      </w:r>
      <w:r w:rsidR="00454ED9">
        <w:t>affect</w:t>
      </w:r>
      <w:r w:rsidR="00B648D1">
        <w:t xml:space="preserve"> the operation of DRX,</w:t>
      </w:r>
    </w:p>
    <w:p w:rsidR="00B648D1" w:rsidRPr="009E414C" w:rsidRDefault="00A64FF2" w:rsidP="00B648D1">
      <w:pPr>
        <w:pStyle w:val="ListParagraph"/>
        <w:numPr>
          <w:ilvl w:val="0"/>
          <w:numId w:val="43"/>
        </w:numPr>
        <w:rPr>
          <w:i/>
        </w:rPr>
      </w:pPr>
      <w:r>
        <w:rPr>
          <w:i/>
        </w:rPr>
        <w:t>Elongated PDCCH transmissions</w:t>
      </w:r>
    </w:p>
    <w:p w:rsidR="00B648D1" w:rsidRPr="009E414C" w:rsidRDefault="00A64FF2" w:rsidP="005C6395">
      <w:pPr>
        <w:pStyle w:val="ListParagraph"/>
        <w:numPr>
          <w:ilvl w:val="0"/>
          <w:numId w:val="43"/>
        </w:numPr>
        <w:rPr>
          <w:i/>
        </w:rPr>
      </w:pPr>
      <w:r>
        <w:rPr>
          <w:i/>
        </w:rPr>
        <w:t>Discontinuous arrival of PDCCH search spaces</w:t>
      </w:r>
    </w:p>
    <w:p w:rsidR="00B648D1" w:rsidRPr="009E414C" w:rsidRDefault="00A64FF2" w:rsidP="00B648D1">
      <w:pPr>
        <w:pStyle w:val="ListParagraph"/>
        <w:numPr>
          <w:ilvl w:val="0"/>
          <w:numId w:val="43"/>
        </w:numPr>
        <w:rPr>
          <w:i/>
        </w:rPr>
      </w:pPr>
      <w:r>
        <w:rPr>
          <w:i/>
        </w:rPr>
        <w:t>Variable scheduling delay between PDCCH and corresponding PDSCH/PUSCH transmission.</w:t>
      </w:r>
    </w:p>
    <w:p w:rsidR="009E414C" w:rsidRPr="009E414C" w:rsidRDefault="00A64FF2" w:rsidP="00B648D1">
      <w:pPr>
        <w:pStyle w:val="ListParagraph"/>
        <w:numPr>
          <w:ilvl w:val="0"/>
          <w:numId w:val="43"/>
        </w:numPr>
        <w:rPr>
          <w:i/>
        </w:rPr>
      </w:pPr>
      <w:r>
        <w:rPr>
          <w:i/>
        </w:rPr>
        <w:t>PDCCH transmission gaps</w:t>
      </w:r>
    </w:p>
    <w:p w:rsidR="0038266E" w:rsidRDefault="00A64FF2" w:rsidP="00B648D1">
      <w:r>
        <w:t>In order to incorporate the above feature</w:t>
      </w:r>
      <w:r w:rsidR="002E0B62">
        <w:t>s</w:t>
      </w:r>
      <w:r w:rsidR="0038266E">
        <w:t xml:space="preserve">, DRX operation needs to be simplified for </w:t>
      </w:r>
      <w:r w:rsidR="002E0B62">
        <w:t>high</w:t>
      </w:r>
      <w:r w:rsidR="0038266E">
        <w:t xml:space="preserve"> power savings.</w:t>
      </w:r>
    </w:p>
    <w:p w:rsidR="00277CCE" w:rsidRDefault="00285CC6" w:rsidP="004524B7">
      <w:pPr>
        <w:pStyle w:val="Proposal"/>
        <w:rPr>
          <w:lang w:val="en-US" w:eastAsia="en-US"/>
        </w:rPr>
      </w:pPr>
      <w:r>
        <w:rPr>
          <w:lang w:val="en-US" w:eastAsia="en-US"/>
        </w:rPr>
        <w:t xml:space="preserve">Connected Mode </w:t>
      </w:r>
      <w:r w:rsidR="00277CCE">
        <w:rPr>
          <w:lang w:val="en-US" w:eastAsia="en-US"/>
        </w:rPr>
        <w:t>DRX operation needs to be simplified in context of NB IoT</w:t>
      </w:r>
      <w:r w:rsidR="00D31FE9">
        <w:rPr>
          <w:lang w:val="en-US" w:eastAsia="en-US"/>
        </w:rPr>
        <w:t>.</w:t>
      </w:r>
    </w:p>
    <w:p w:rsidR="00C10BC5" w:rsidRDefault="00C10BC5" w:rsidP="0000187E">
      <w:pPr>
        <w:pStyle w:val="Proposal"/>
        <w:numPr>
          <w:ilvl w:val="0"/>
          <w:numId w:val="0"/>
        </w:numPr>
        <w:rPr>
          <w:b w:val="0"/>
          <w:lang w:val="en-US" w:eastAsia="en-US"/>
        </w:rPr>
      </w:pPr>
      <w:r>
        <w:rPr>
          <w:b w:val="0"/>
          <w:lang w:val="en-US" w:eastAsia="en-US"/>
        </w:rPr>
        <w:t xml:space="preserve">Transmission gaps are introduced for </w:t>
      </w:r>
      <w:r w:rsidR="00A64FF2">
        <w:rPr>
          <w:b w:val="0"/>
          <w:lang w:val="en-US" w:eastAsia="en-US"/>
        </w:rPr>
        <w:t xml:space="preserve">a </w:t>
      </w:r>
      <w:r>
        <w:rPr>
          <w:b w:val="0"/>
          <w:lang w:val="en-US" w:eastAsia="en-US"/>
        </w:rPr>
        <w:t xml:space="preserve">PDCCH </w:t>
      </w:r>
      <w:r w:rsidR="00A64FF2">
        <w:rPr>
          <w:b w:val="0"/>
          <w:lang w:val="en-US" w:eastAsia="en-US"/>
        </w:rPr>
        <w:t xml:space="preserve">transmission </w:t>
      </w:r>
      <w:r w:rsidR="00661888">
        <w:rPr>
          <w:b w:val="0"/>
          <w:lang w:val="en-US" w:eastAsia="en-US"/>
        </w:rPr>
        <w:t>with many</w:t>
      </w:r>
      <w:r w:rsidR="00A64FF2">
        <w:rPr>
          <w:b w:val="0"/>
          <w:lang w:val="en-US" w:eastAsia="en-US"/>
        </w:rPr>
        <w:t xml:space="preserve"> repetitions, so that other users can be scheduled during these transmission gaps</w:t>
      </w:r>
      <w:r>
        <w:rPr>
          <w:b w:val="0"/>
          <w:lang w:val="en-US" w:eastAsia="en-US"/>
        </w:rPr>
        <w:t>.</w:t>
      </w:r>
      <w:r w:rsidR="00A64FF2">
        <w:rPr>
          <w:b w:val="0"/>
          <w:lang w:val="en-US" w:eastAsia="en-US"/>
        </w:rPr>
        <w:t xml:space="preserve"> As each one of these transmission gaps can extend up to 256 subframes,</w:t>
      </w:r>
      <w:r>
        <w:rPr>
          <w:b w:val="0"/>
          <w:lang w:val="en-US" w:eastAsia="en-US"/>
        </w:rPr>
        <w:t xml:space="preserve"> </w:t>
      </w:r>
      <w:r w:rsidR="00A64FF2">
        <w:rPr>
          <w:b w:val="0"/>
          <w:lang w:val="en-US" w:eastAsia="en-US"/>
        </w:rPr>
        <w:t>t</w:t>
      </w:r>
      <w:r w:rsidR="0090783D">
        <w:rPr>
          <w:b w:val="0"/>
          <w:lang w:val="en-US" w:eastAsia="en-US"/>
        </w:rPr>
        <w:t xml:space="preserve">here is no reason for UE to stay in DRX active state during such periods </w:t>
      </w:r>
      <w:r w:rsidR="00A64FF2">
        <w:rPr>
          <w:b w:val="0"/>
          <w:lang w:val="en-US" w:eastAsia="en-US"/>
        </w:rPr>
        <w:t>and incur energy degradation</w:t>
      </w:r>
      <w:r w:rsidR="0090783D">
        <w:rPr>
          <w:b w:val="0"/>
          <w:lang w:val="en-US" w:eastAsia="en-US"/>
        </w:rPr>
        <w:t>.</w:t>
      </w:r>
    </w:p>
    <w:p w:rsidR="00A82D98" w:rsidRPr="00A82D98" w:rsidRDefault="00C10BC5" w:rsidP="00A82D98">
      <w:pPr>
        <w:pStyle w:val="Proposal"/>
        <w:rPr>
          <w:lang w:val="en-US" w:eastAsia="en-US"/>
        </w:rPr>
      </w:pPr>
      <w:r>
        <w:rPr>
          <w:lang w:val="en-US" w:eastAsia="en-US"/>
        </w:rPr>
        <w:t xml:space="preserve">RAN2 </w:t>
      </w:r>
      <w:r w:rsidR="00D401F1">
        <w:rPr>
          <w:lang w:val="en-US" w:eastAsia="en-US"/>
        </w:rPr>
        <w:t xml:space="preserve">is requested </w:t>
      </w:r>
      <w:r>
        <w:rPr>
          <w:lang w:val="en-US" w:eastAsia="en-US"/>
        </w:rPr>
        <w:t>to confirm that UE is not required to stay in DRX active state during the PDCCH transmission gaps</w:t>
      </w:r>
      <w:r w:rsidR="00D31FE9">
        <w:rPr>
          <w:lang w:val="en-US" w:eastAsia="en-US"/>
        </w:rPr>
        <w:t>.</w:t>
      </w:r>
    </w:p>
    <w:p w:rsidR="0000187E" w:rsidRPr="006F0BC9" w:rsidRDefault="0000187E" w:rsidP="0000187E">
      <w:pPr>
        <w:pStyle w:val="Proposal"/>
        <w:numPr>
          <w:ilvl w:val="0"/>
          <w:numId w:val="0"/>
        </w:numPr>
        <w:rPr>
          <w:b w:val="0"/>
          <w:lang w:val="en-US" w:eastAsia="en-US"/>
        </w:rPr>
      </w:pPr>
      <w:r>
        <w:rPr>
          <w:b w:val="0"/>
          <w:lang w:val="en-US" w:eastAsia="en-US"/>
        </w:rPr>
        <w:t>In RAN2#93bis meeting, it was agree</w:t>
      </w:r>
      <w:r w:rsidR="00A64FF2">
        <w:rPr>
          <w:b w:val="0"/>
          <w:lang w:val="en-US" w:eastAsia="en-US"/>
        </w:rPr>
        <w:t xml:space="preserve">d that PDCCH period is </w:t>
      </w:r>
      <w:r w:rsidR="00661888">
        <w:rPr>
          <w:b w:val="0"/>
          <w:lang w:val="en-US" w:eastAsia="en-US"/>
        </w:rPr>
        <w:t xml:space="preserve">the </w:t>
      </w:r>
      <w:r w:rsidR="00A64FF2">
        <w:rPr>
          <w:b w:val="0"/>
          <w:lang w:val="en-US" w:eastAsia="en-US"/>
        </w:rPr>
        <w:t>basic unit of DRX timers</w:t>
      </w:r>
      <w:r>
        <w:rPr>
          <w:b w:val="0"/>
          <w:lang w:val="en-US" w:eastAsia="en-US"/>
        </w:rPr>
        <w:t xml:space="preserve">, where </w:t>
      </w:r>
      <w:r w:rsidRPr="0000187E">
        <w:rPr>
          <w:b w:val="0"/>
          <w:lang w:val="en-US" w:eastAsia="en-US"/>
        </w:rPr>
        <w:t xml:space="preserve">PDCCH period </w:t>
      </w:r>
      <w:r>
        <w:rPr>
          <w:b w:val="0"/>
          <w:lang w:val="en-US" w:eastAsia="en-US"/>
        </w:rPr>
        <w:t xml:space="preserve">can be </w:t>
      </w:r>
      <w:r w:rsidRPr="0000187E">
        <w:rPr>
          <w:b w:val="0"/>
          <w:lang w:val="en-US" w:eastAsia="en-US"/>
        </w:rPr>
        <w:t>the duration between two consecutive starting subframes for PD</w:t>
      </w:r>
      <w:r>
        <w:rPr>
          <w:b w:val="0"/>
          <w:lang w:val="en-US" w:eastAsia="en-US"/>
        </w:rPr>
        <w:t>CCH of the same Coverage level. PDCCH for UE are transmitted during the PDCCH search space</w:t>
      </w:r>
      <w:r w:rsidR="00A64FF2">
        <w:rPr>
          <w:b w:val="0"/>
          <w:lang w:val="en-US" w:eastAsia="en-US"/>
        </w:rPr>
        <w:t xml:space="preserve"> configured for the UE</w:t>
      </w:r>
      <w:r>
        <w:rPr>
          <w:b w:val="0"/>
          <w:lang w:val="en-US" w:eastAsia="en-US"/>
        </w:rPr>
        <w:t xml:space="preserve">. </w:t>
      </w:r>
      <w:r w:rsidR="006F0BC9">
        <w:rPr>
          <w:b w:val="0"/>
          <w:lang w:val="en-US" w:eastAsia="en-US"/>
        </w:rPr>
        <w:t>PDCCH search space arrives periodically with period given by G*R</w:t>
      </w:r>
      <w:r w:rsidR="006F0BC9">
        <w:rPr>
          <w:b w:val="0"/>
          <w:vertAlign w:val="subscript"/>
          <w:lang w:val="en-US" w:eastAsia="en-US"/>
        </w:rPr>
        <w:t>max</w:t>
      </w:r>
      <w:r w:rsidR="006F0BC9">
        <w:rPr>
          <w:b w:val="0"/>
          <w:lang w:val="en-US" w:eastAsia="en-US"/>
        </w:rPr>
        <w:t>, where R</w:t>
      </w:r>
      <w:r w:rsidR="006F0BC9">
        <w:rPr>
          <w:b w:val="0"/>
          <w:vertAlign w:val="subscript"/>
          <w:lang w:val="en-US" w:eastAsia="en-US"/>
        </w:rPr>
        <w:t>max</w:t>
      </w:r>
      <w:r w:rsidR="006F0BC9">
        <w:rPr>
          <w:b w:val="0"/>
          <w:lang w:val="en-US" w:eastAsia="en-US"/>
        </w:rPr>
        <w:t xml:space="preserve"> is the maximum repetition of PDCCH and value of G is configured by eNB.</w:t>
      </w:r>
    </w:p>
    <w:p w:rsidR="0000187E" w:rsidRDefault="006F0BC9" w:rsidP="0000187E">
      <w:pPr>
        <w:pStyle w:val="Proposal"/>
        <w:numPr>
          <w:ilvl w:val="0"/>
          <w:numId w:val="39"/>
        </w:numPr>
        <w:spacing w:after="240"/>
      </w:pPr>
      <w:r>
        <w:t xml:space="preserve">PDCCH search space configured for UE </w:t>
      </w:r>
      <w:r w:rsidR="002E0B62">
        <w:t>has a period of</w:t>
      </w:r>
      <w:r>
        <w:t xml:space="preserve"> G*R</w:t>
      </w:r>
      <w:r>
        <w:rPr>
          <w:vertAlign w:val="subscript"/>
        </w:rPr>
        <w:t>max</w:t>
      </w:r>
      <w:r w:rsidR="002E0B62">
        <w:rPr>
          <w:vertAlign w:val="subscript"/>
        </w:rPr>
        <w:t xml:space="preserve"> </w:t>
      </w:r>
      <w:r w:rsidR="002E0B62">
        <w:t>subframes</w:t>
      </w:r>
      <w:r w:rsidR="00D31FE9">
        <w:t>.</w:t>
      </w:r>
    </w:p>
    <w:p w:rsidR="0000187E" w:rsidRDefault="0000187E" w:rsidP="0000187E">
      <w:pPr>
        <w:pStyle w:val="Proposal"/>
        <w:numPr>
          <w:ilvl w:val="0"/>
          <w:numId w:val="0"/>
        </w:numPr>
        <w:rPr>
          <w:b w:val="0"/>
          <w:lang w:val="en-US" w:eastAsia="en-US"/>
        </w:rPr>
      </w:pPr>
      <w:r>
        <w:rPr>
          <w:b w:val="0"/>
          <w:lang w:val="en-US" w:eastAsia="en-US"/>
        </w:rPr>
        <w:t>Hence, PDCCH period should be defined as the duration between two consecutive starting subframes of PDCCH search space which is configured for the UE, to ensure</w:t>
      </w:r>
      <w:r w:rsidR="00661888">
        <w:rPr>
          <w:b w:val="0"/>
          <w:lang w:val="en-US" w:eastAsia="en-US"/>
        </w:rPr>
        <w:t xml:space="preserve"> same</w:t>
      </w:r>
      <w:r>
        <w:rPr>
          <w:b w:val="0"/>
          <w:lang w:val="en-US" w:eastAsia="en-US"/>
        </w:rPr>
        <w:t xml:space="preserve"> number of PDCCH opportunities monitored by UE </w:t>
      </w:r>
      <w:r w:rsidR="006F0BC9">
        <w:rPr>
          <w:b w:val="0"/>
          <w:lang w:val="en-US" w:eastAsia="en-US"/>
        </w:rPr>
        <w:t>for DRX,</w:t>
      </w:r>
      <w:r>
        <w:rPr>
          <w:b w:val="0"/>
          <w:lang w:val="en-US" w:eastAsia="en-US"/>
        </w:rPr>
        <w:t xml:space="preserve"> irrespective of PDCCH search space configuration.</w:t>
      </w:r>
    </w:p>
    <w:p w:rsidR="0000187E" w:rsidRPr="0000187E" w:rsidRDefault="0000187E" w:rsidP="0000187E">
      <w:pPr>
        <w:pStyle w:val="Proposal"/>
        <w:rPr>
          <w:lang w:val="en-US" w:eastAsia="en-US"/>
        </w:rPr>
      </w:pPr>
      <w:r>
        <w:rPr>
          <w:lang w:val="en-US" w:eastAsia="en-US"/>
        </w:rPr>
        <w:lastRenderedPageBreak/>
        <w:t xml:space="preserve">RAN2 </w:t>
      </w:r>
      <w:r w:rsidR="00D401F1">
        <w:rPr>
          <w:lang w:val="en-US" w:eastAsia="en-US"/>
        </w:rPr>
        <w:t xml:space="preserve">is requested </w:t>
      </w:r>
      <w:r>
        <w:rPr>
          <w:lang w:val="en-US" w:eastAsia="en-US"/>
        </w:rPr>
        <w:t xml:space="preserve">to confirm that PDCCH period is </w:t>
      </w:r>
      <w:r w:rsidR="006F0BC9">
        <w:rPr>
          <w:lang w:val="en-US" w:eastAsia="en-US"/>
        </w:rPr>
        <w:t>defined as</w:t>
      </w:r>
      <w:r>
        <w:rPr>
          <w:lang w:val="en-US" w:eastAsia="en-US"/>
        </w:rPr>
        <w:t xml:space="preserve"> duration between </w:t>
      </w:r>
      <w:r w:rsidRPr="0000187E">
        <w:rPr>
          <w:lang w:val="en-US" w:eastAsia="en-US"/>
        </w:rPr>
        <w:t>two consecutive starting subframes of PDCCH search space configured for the UE</w:t>
      </w:r>
      <w:r w:rsidR="006F0BC9">
        <w:rPr>
          <w:lang w:val="en-US" w:eastAsia="en-US"/>
        </w:rPr>
        <w:t>.</w:t>
      </w:r>
    </w:p>
    <w:p w:rsidR="00487347" w:rsidRDefault="0059589D" w:rsidP="00487347">
      <w:pPr>
        <w:pStyle w:val="Heading2"/>
      </w:pPr>
      <w:r>
        <w:t>On Duration Timer</w:t>
      </w:r>
    </w:p>
    <w:p w:rsidR="00C10BC5" w:rsidRDefault="00DD7AC3" w:rsidP="0038266E">
      <w:pPr>
        <w:pStyle w:val="Proposal"/>
        <w:numPr>
          <w:ilvl w:val="0"/>
          <w:numId w:val="0"/>
        </w:numPr>
        <w:spacing w:after="240"/>
        <w:rPr>
          <w:b w:val="0"/>
        </w:rPr>
      </w:pPr>
      <w:r>
        <w:rPr>
          <w:b w:val="0"/>
        </w:rPr>
        <w:t xml:space="preserve">In NB IoT, </w:t>
      </w:r>
      <w:r w:rsidR="00C10BC5">
        <w:rPr>
          <w:b w:val="0"/>
        </w:rPr>
        <w:t xml:space="preserve">while DRX Inactivity Timer is started after MAC PDU transmission, </w:t>
      </w:r>
      <w:r w:rsidR="0090783D">
        <w:rPr>
          <w:b w:val="0"/>
        </w:rPr>
        <w:t xml:space="preserve">there </w:t>
      </w:r>
      <w:r w:rsidR="0044538F">
        <w:rPr>
          <w:b w:val="0"/>
        </w:rPr>
        <w:t>is</w:t>
      </w:r>
      <w:r w:rsidR="0090783D">
        <w:rPr>
          <w:b w:val="0"/>
        </w:rPr>
        <w:t xml:space="preserve"> no stoppage</w:t>
      </w:r>
      <w:r w:rsidR="0044538F">
        <w:rPr>
          <w:b w:val="0"/>
        </w:rPr>
        <w:t xml:space="preserve"> criterion of</w:t>
      </w:r>
      <w:r w:rsidR="0090783D">
        <w:rPr>
          <w:b w:val="0"/>
        </w:rPr>
        <w:t xml:space="preserve"> On Duration Timer</w:t>
      </w:r>
      <w:r w:rsidR="00C10BC5">
        <w:rPr>
          <w:b w:val="0"/>
        </w:rPr>
        <w:t>.</w:t>
      </w:r>
      <w:r w:rsidR="003A39DA">
        <w:rPr>
          <w:b w:val="0"/>
        </w:rPr>
        <w:t xml:space="preserve"> </w:t>
      </w:r>
      <w:r w:rsidR="0044538F">
        <w:rPr>
          <w:b w:val="0"/>
        </w:rPr>
        <w:t>M</w:t>
      </w:r>
      <w:r w:rsidR="003A39DA" w:rsidRPr="003A39DA">
        <w:rPr>
          <w:b w:val="0"/>
        </w:rPr>
        <w:t>onitor</w:t>
      </w:r>
      <w:r w:rsidR="0044538F">
        <w:rPr>
          <w:b w:val="0"/>
        </w:rPr>
        <w:t>ing</w:t>
      </w:r>
      <w:r w:rsidR="003A39DA" w:rsidRPr="003A39DA">
        <w:rPr>
          <w:b w:val="0"/>
        </w:rPr>
        <w:t xml:space="preserve"> PDCCH</w:t>
      </w:r>
      <w:r w:rsidR="003647A9">
        <w:rPr>
          <w:b w:val="0"/>
        </w:rPr>
        <w:t xml:space="preserve"> due to On Duration Timer,</w:t>
      </w:r>
      <w:r w:rsidR="003A39DA" w:rsidRPr="003A39DA">
        <w:rPr>
          <w:b w:val="0"/>
        </w:rPr>
        <w:t xml:space="preserve"> during the time period between the end of the PDCCH that schedules the grant and the start of the corresponding </w:t>
      </w:r>
      <w:r w:rsidR="0044538F">
        <w:rPr>
          <w:b w:val="0"/>
        </w:rPr>
        <w:t>PDSCH/</w:t>
      </w:r>
      <w:r w:rsidR="003A39DA" w:rsidRPr="003A39DA">
        <w:rPr>
          <w:b w:val="0"/>
        </w:rPr>
        <w:t>PUSCH transmission</w:t>
      </w:r>
      <w:r w:rsidR="0044538F">
        <w:rPr>
          <w:b w:val="0"/>
        </w:rPr>
        <w:t>, result</w:t>
      </w:r>
      <w:r w:rsidR="003647A9">
        <w:rPr>
          <w:b w:val="0"/>
        </w:rPr>
        <w:t>s</w:t>
      </w:r>
      <w:r w:rsidR="0044538F">
        <w:rPr>
          <w:b w:val="0"/>
        </w:rPr>
        <w:t xml:space="preserve"> in unnecessary </w:t>
      </w:r>
      <w:r w:rsidR="003647A9">
        <w:rPr>
          <w:b w:val="0"/>
        </w:rPr>
        <w:t>UE activity.</w:t>
      </w:r>
      <w:r w:rsidR="003A39DA">
        <w:rPr>
          <w:b w:val="0"/>
        </w:rPr>
        <w:t xml:space="preserve"> </w:t>
      </w:r>
      <w:r w:rsidR="003647A9">
        <w:rPr>
          <w:b w:val="0"/>
        </w:rPr>
        <w:t xml:space="preserve">This scenario is depicted in </w:t>
      </w:r>
      <w:r w:rsidR="003647A9" w:rsidRPr="003647A9">
        <w:rPr>
          <w:b w:val="0"/>
        </w:rPr>
        <w:fldChar w:fldCharType="begin"/>
      </w:r>
      <w:r w:rsidR="003647A9" w:rsidRPr="003647A9">
        <w:rPr>
          <w:b w:val="0"/>
        </w:rPr>
        <w:instrText xml:space="preserve"> REF _Ref450730096 \h  \* MERGEFORMAT </w:instrText>
      </w:r>
      <w:r w:rsidR="003647A9" w:rsidRPr="003647A9">
        <w:rPr>
          <w:b w:val="0"/>
        </w:rPr>
      </w:r>
      <w:r w:rsidR="003647A9" w:rsidRPr="003647A9">
        <w:rPr>
          <w:b w:val="0"/>
        </w:rPr>
        <w:fldChar w:fldCharType="separate"/>
      </w:r>
      <w:r w:rsidR="003647A9" w:rsidRPr="003647A9">
        <w:rPr>
          <w:b w:val="0"/>
        </w:rPr>
        <w:t xml:space="preserve">Figure </w:t>
      </w:r>
      <w:r w:rsidR="003647A9" w:rsidRPr="003647A9">
        <w:rPr>
          <w:b w:val="0"/>
          <w:noProof/>
        </w:rPr>
        <w:t>1</w:t>
      </w:r>
      <w:r w:rsidR="003647A9" w:rsidRPr="003647A9">
        <w:rPr>
          <w:b w:val="0"/>
        </w:rPr>
        <w:fldChar w:fldCharType="end"/>
      </w:r>
      <w:r w:rsidR="003647A9" w:rsidRPr="003647A9">
        <w:rPr>
          <w:b w:val="0"/>
        </w:rPr>
        <w:t>.</w:t>
      </w:r>
    </w:p>
    <w:p w:rsidR="0090783D" w:rsidRPr="0090783D" w:rsidRDefault="0090783D" w:rsidP="0090783D">
      <w:pPr>
        <w:pStyle w:val="Proposal"/>
        <w:numPr>
          <w:ilvl w:val="0"/>
          <w:numId w:val="39"/>
        </w:numPr>
        <w:spacing w:after="240"/>
      </w:pPr>
      <w:r>
        <w:t>Continuous running of On Duration Timer after successful PDCCH decoding results in excessive power consumption for the UE.</w:t>
      </w:r>
    </w:p>
    <w:p w:rsidR="00261CC7" w:rsidRDefault="003A39DA" w:rsidP="00261CC7">
      <w:pPr>
        <w:pStyle w:val="Proposal"/>
        <w:keepNext/>
        <w:numPr>
          <w:ilvl w:val="0"/>
          <w:numId w:val="0"/>
        </w:numPr>
        <w:jc w:val="center"/>
      </w:pPr>
      <w:r>
        <w:rPr>
          <w:noProof/>
          <w:lang w:val="en-US" w:eastAsia="en-US"/>
        </w:rPr>
        <w:drawing>
          <wp:inline distT="0" distB="0" distL="0" distR="0" wp14:anchorId="23D7B156" wp14:editId="24BB073C">
            <wp:extent cx="5252313" cy="1870762"/>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51921" cy="1870622"/>
                    </a:xfrm>
                    <a:prstGeom prst="rect">
                      <a:avLst/>
                    </a:prstGeom>
                    <a:noFill/>
                    <a:ln>
                      <a:noFill/>
                    </a:ln>
                  </pic:spPr>
                </pic:pic>
              </a:graphicData>
            </a:graphic>
          </wp:inline>
        </w:drawing>
      </w:r>
    </w:p>
    <w:p w:rsidR="00261CC7" w:rsidRDefault="00261CC7" w:rsidP="00261CC7">
      <w:pPr>
        <w:pStyle w:val="Caption"/>
        <w:rPr>
          <w:b w:val="0"/>
          <w:lang w:val="en-US" w:eastAsia="en-US"/>
        </w:rPr>
      </w:pPr>
      <w:bookmarkStart w:id="2" w:name="_Ref450730096"/>
      <w:r>
        <w:t xml:space="preserve">Figure </w:t>
      </w:r>
      <w:r>
        <w:fldChar w:fldCharType="begin"/>
      </w:r>
      <w:r>
        <w:instrText xml:space="preserve"> SEQ Figure \* ARABIC </w:instrText>
      </w:r>
      <w:r>
        <w:fldChar w:fldCharType="separate"/>
      </w:r>
      <w:r w:rsidR="00030686">
        <w:rPr>
          <w:noProof/>
        </w:rPr>
        <w:t>1</w:t>
      </w:r>
      <w:r>
        <w:fldChar w:fldCharType="end"/>
      </w:r>
      <w:bookmarkEnd w:id="2"/>
      <w:r>
        <w:t xml:space="preserve"> </w:t>
      </w:r>
      <w:r w:rsidR="003A39DA">
        <w:t>On Duration Timer running after successful decode of PDCCH</w:t>
      </w:r>
    </w:p>
    <w:p w:rsidR="003647A9" w:rsidRDefault="003647A9" w:rsidP="003647A9">
      <w:pPr>
        <w:pStyle w:val="Proposal"/>
        <w:numPr>
          <w:ilvl w:val="0"/>
          <w:numId w:val="0"/>
        </w:numPr>
        <w:spacing w:after="240"/>
        <w:rPr>
          <w:b w:val="0"/>
        </w:rPr>
      </w:pPr>
      <w:r>
        <w:rPr>
          <w:b w:val="0"/>
        </w:rPr>
        <w:t>As, scheduling gap period can be as high as 1024 valid subframes, the continuous running of On Duration Timer can have serious impact of UE power savings.</w:t>
      </w:r>
    </w:p>
    <w:p w:rsidR="003647A9" w:rsidRPr="003647A9" w:rsidRDefault="003647A9" w:rsidP="003647A9">
      <w:pPr>
        <w:pStyle w:val="Proposal"/>
        <w:rPr>
          <w:lang w:val="en-US" w:eastAsia="en-US"/>
        </w:rPr>
      </w:pPr>
      <w:r>
        <w:rPr>
          <w:lang w:val="en-US" w:eastAsia="en-US"/>
        </w:rPr>
        <w:t>On Duration Timer is stopped when a PDCCH indicating transmission is successfully decoded.</w:t>
      </w:r>
    </w:p>
    <w:p w:rsidR="0059589D" w:rsidRPr="0059589D" w:rsidRDefault="0059589D" w:rsidP="0059589D">
      <w:pPr>
        <w:pStyle w:val="Heading2"/>
      </w:pPr>
      <w:r>
        <w:t>DRX Inactivity Timer</w:t>
      </w:r>
    </w:p>
    <w:p w:rsidR="00030686" w:rsidRDefault="00CA375D" w:rsidP="0038266E">
      <w:pPr>
        <w:pStyle w:val="Proposal"/>
        <w:numPr>
          <w:ilvl w:val="0"/>
          <w:numId w:val="0"/>
        </w:numPr>
        <w:rPr>
          <w:b w:val="0"/>
          <w:lang w:val="en-US" w:eastAsia="en-US"/>
        </w:rPr>
      </w:pPr>
      <w:r>
        <w:rPr>
          <w:b w:val="0"/>
          <w:lang w:val="en-US" w:eastAsia="en-US"/>
        </w:rPr>
        <w:t xml:space="preserve">In </w:t>
      </w:r>
      <w:r w:rsidR="003647A9">
        <w:rPr>
          <w:b w:val="0"/>
          <w:lang w:val="en-US" w:eastAsia="en-US"/>
        </w:rPr>
        <w:t>NB IoT</w:t>
      </w:r>
      <w:r>
        <w:rPr>
          <w:b w:val="0"/>
          <w:lang w:val="en-US" w:eastAsia="en-US"/>
        </w:rPr>
        <w:t xml:space="preserve">, </w:t>
      </w:r>
      <w:r w:rsidR="003647A9">
        <w:rPr>
          <w:b w:val="0"/>
          <w:lang w:val="en-US" w:eastAsia="en-US"/>
        </w:rPr>
        <w:t xml:space="preserve">it is agreed that </w:t>
      </w:r>
      <w:r>
        <w:rPr>
          <w:b w:val="0"/>
          <w:lang w:val="en-US" w:eastAsia="en-US"/>
        </w:rPr>
        <w:t xml:space="preserve">DRX Inactivity Timer is started/restarted </w:t>
      </w:r>
      <w:r w:rsidR="003647A9">
        <w:rPr>
          <w:b w:val="0"/>
          <w:lang w:val="en-US" w:eastAsia="en-US"/>
        </w:rPr>
        <w:t>whenever a MAC PDU is transmitted</w:t>
      </w:r>
      <w:r>
        <w:rPr>
          <w:b w:val="0"/>
          <w:lang w:val="en-US" w:eastAsia="en-US"/>
        </w:rPr>
        <w:t xml:space="preserve">. As </w:t>
      </w:r>
      <w:r w:rsidR="00624E36">
        <w:rPr>
          <w:b w:val="0"/>
          <w:lang w:val="en-US" w:eastAsia="en-US"/>
        </w:rPr>
        <w:t xml:space="preserve">there is no criteria for stoppage of DRX Inactivity Timer, following scenario as </w:t>
      </w:r>
      <w:r w:rsidR="00030686">
        <w:rPr>
          <w:b w:val="0"/>
          <w:lang w:val="en-US" w:eastAsia="en-US"/>
        </w:rPr>
        <w:t>depicted</w:t>
      </w:r>
      <w:r w:rsidR="00624E36">
        <w:rPr>
          <w:b w:val="0"/>
          <w:lang w:val="en-US" w:eastAsia="en-US"/>
        </w:rPr>
        <w:t xml:space="preserve"> in </w:t>
      </w:r>
      <w:r w:rsidR="00030686" w:rsidRPr="00030686">
        <w:rPr>
          <w:b w:val="0"/>
          <w:lang w:val="en-US" w:eastAsia="en-US"/>
        </w:rPr>
        <w:fldChar w:fldCharType="begin"/>
      </w:r>
      <w:r w:rsidR="00030686" w:rsidRPr="00030686">
        <w:rPr>
          <w:b w:val="0"/>
          <w:lang w:val="en-US" w:eastAsia="en-US"/>
        </w:rPr>
        <w:instrText xml:space="preserve"> REF _Ref450726204 \h  \* MERGEFORMAT </w:instrText>
      </w:r>
      <w:r w:rsidR="00030686" w:rsidRPr="00030686">
        <w:rPr>
          <w:b w:val="0"/>
          <w:lang w:val="en-US" w:eastAsia="en-US"/>
        </w:rPr>
      </w:r>
      <w:r w:rsidR="00030686" w:rsidRPr="00030686">
        <w:rPr>
          <w:b w:val="0"/>
          <w:lang w:val="en-US" w:eastAsia="en-US"/>
        </w:rPr>
        <w:fldChar w:fldCharType="separate"/>
      </w:r>
      <w:r w:rsidR="00030686" w:rsidRPr="00030686">
        <w:rPr>
          <w:b w:val="0"/>
        </w:rPr>
        <w:t xml:space="preserve">Figure </w:t>
      </w:r>
      <w:r w:rsidR="00030686" w:rsidRPr="00030686">
        <w:rPr>
          <w:b w:val="0"/>
          <w:noProof/>
        </w:rPr>
        <w:t>2</w:t>
      </w:r>
      <w:r w:rsidR="00030686" w:rsidRPr="00030686">
        <w:rPr>
          <w:b w:val="0"/>
          <w:lang w:val="en-US" w:eastAsia="en-US"/>
        </w:rPr>
        <w:fldChar w:fldCharType="end"/>
      </w:r>
      <w:r w:rsidR="00030686">
        <w:rPr>
          <w:b w:val="0"/>
          <w:lang w:val="en-US" w:eastAsia="en-US"/>
        </w:rPr>
        <w:t xml:space="preserve"> </w:t>
      </w:r>
      <w:r w:rsidR="00624E36">
        <w:rPr>
          <w:b w:val="0"/>
          <w:lang w:val="en-US" w:eastAsia="en-US"/>
        </w:rPr>
        <w:t xml:space="preserve">may occur frequently, where </w:t>
      </w:r>
      <w:r w:rsidR="00661888">
        <w:rPr>
          <w:b w:val="0"/>
          <w:lang w:val="en-US" w:eastAsia="en-US"/>
        </w:rPr>
        <w:t xml:space="preserve">DRX Inactivity Timer is kept running even after </w:t>
      </w:r>
      <w:r w:rsidR="00624E36">
        <w:rPr>
          <w:b w:val="0"/>
          <w:lang w:val="en-US" w:eastAsia="en-US"/>
        </w:rPr>
        <w:t>UE receives a PDCCH i</w:t>
      </w:r>
      <w:r w:rsidR="00661888">
        <w:rPr>
          <w:b w:val="0"/>
          <w:lang w:val="en-US" w:eastAsia="en-US"/>
        </w:rPr>
        <w:t>ndicating new transmission</w:t>
      </w:r>
      <w:r w:rsidR="00624E36">
        <w:rPr>
          <w:b w:val="0"/>
          <w:lang w:val="en-US" w:eastAsia="en-US"/>
        </w:rPr>
        <w:t xml:space="preserve">. </w:t>
      </w:r>
      <w:r w:rsidR="00030686">
        <w:rPr>
          <w:b w:val="0"/>
          <w:lang w:val="en-US" w:eastAsia="en-US"/>
        </w:rPr>
        <w:t>It can be clearly inferred that such a scenario leads to high power consumption.</w:t>
      </w:r>
    </w:p>
    <w:p w:rsidR="00030686" w:rsidRDefault="00030686" w:rsidP="00030686">
      <w:pPr>
        <w:pStyle w:val="Proposal"/>
        <w:keepNext/>
        <w:numPr>
          <w:ilvl w:val="0"/>
          <w:numId w:val="0"/>
        </w:numPr>
        <w:jc w:val="center"/>
      </w:pPr>
      <w:r>
        <w:rPr>
          <w:b w:val="0"/>
          <w:noProof/>
          <w:lang w:val="en-US" w:eastAsia="en-US"/>
        </w:rPr>
        <w:drawing>
          <wp:inline distT="0" distB="0" distL="0" distR="0" wp14:anchorId="08A8B43B" wp14:editId="4B170038">
            <wp:extent cx="5142585" cy="1710279"/>
            <wp:effectExtent l="0" t="0" r="127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43291" cy="1710514"/>
                    </a:xfrm>
                    <a:prstGeom prst="rect">
                      <a:avLst/>
                    </a:prstGeom>
                    <a:noFill/>
                    <a:ln>
                      <a:noFill/>
                    </a:ln>
                  </pic:spPr>
                </pic:pic>
              </a:graphicData>
            </a:graphic>
          </wp:inline>
        </w:drawing>
      </w:r>
    </w:p>
    <w:p w:rsidR="00424546" w:rsidRPr="00CA7F81" w:rsidRDefault="00030686" w:rsidP="003647A9">
      <w:pPr>
        <w:pStyle w:val="Caption"/>
        <w:rPr>
          <w:b w:val="0"/>
          <w:lang w:val="en-US" w:eastAsia="en-US"/>
        </w:rPr>
      </w:pPr>
      <w:bookmarkStart w:id="3" w:name="_Ref450726204"/>
      <w:r>
        <w:t xml:space="preserve">Figure </w:t>
      </w:r>
      <w:r>
        <w:fldChar w:fldCharType="begin"/>
      </w:r>
      <w:r>
        <w:instrText xml:space="preserve"> SEQ Figure \* ARABIC </w:instrText>
      </w:r>
      <w:r>
        <w:fldChar w:fldCharType="separate"/>
      </w:r>
      <w:r>
        <w:rPr>
          <w:noProof/>
        </w:rPr>
        <w:t>2</w:t>
      </w:r>
      <w:r>
        <w:fldChar w:fldCharType="end"/>
      </w:r>
      <w:bookmarkEnd w:id="3"/>
      <w:r>
        <w:t xml:space="preserve"> DRX Inactivity Timer </w:t>
      </w:r>
      <w:r w:rsidR="00A82D98">
        <w:t>running after successful decoding of PDCCH indicating new transmission</w:t>
      </w:r>
    </w:p>
    <w:p w:rsidR="00DD7AC3" w:rsidRPr="00DD7AC3" w:rsidRDefault="002D69A7" w:rsidP="00DD7AC3">
      <w:pPr>
        <w:pStyle w:val="Proposal"/>
        <w:rPr>
          <w:lang w:val="en-US" w:eastAsia="en-US"/>
        </w:rPr>
      </w:pPr>
      <w:r>
        <w:rPr>
          <w:lang w:val="en-US" w:eastAsia="en-US"/>
        </w:rPr>
        <w:t xml:space="preserve">DRX Inactivity Timer is </w:t>
      </w:r>
      <w:r w:rsidR="00624E36">
        <w:rPr>
          <w:lang w:val="en-US" w:eastAsia="en-US"/>
        </w:rPr>
        <w:t>stopped</w:t>
      </w:r>
      <w:r>
        <w:rPr>
          <w:lang w:val="en-US" w:eastAsia="en-US"/>
        </w:rPr>
        <w:t xml:space="preserve"> </w:t>
      </w:r>
      <w:r w:rsidR="00624E36">
        <w:rPr>
          <w:lang w:val="en-US" w:eastAsia="en-US"/>
        </w:rPr>
        <w:t xml:space="preserve">when a PDCCH indicating </w:t>
      </w:r>
      <w:r w:rsidR="00FD1C90">
        <w:rPr>
          <w:lang w:val="en-US" w:eastAsia="en-US"/>
        </w:rPr>
        <w:t xml:space="preserve">a new </w:t>
      </w:r>
      <w:r w:rsidR="00624E36">
        <w:rPr>
          <w:lang w:val="en-US" w:eastAsia="en-US"/>
        </w:rPr>
        <w:t>transmission is successfully decoded.</w:t>
      </w:r>
    </w:p>
    <w:p w:rsidR="00F91546" w:rsidRDefault="0081255B" w:rsidP="00F91546">
      <w:pPr>
        <w:pStyle w:val="Heading2"/>
      </w:pPr>
      <w:r>
        <w:lastRenderedPageBreak/>
        <w:t>DRX Retransmission Timer</w:t>
      </w:r>
    </w:p>
    <w:p w:rsidR="00C21E03" w:rsidRDefault="00FD1C90" w:rsidP="00AC5776">
      <w:r>
        <w:t xml:space="preserve">In LTE, DRX Retransmission Timer is stopped when a PDCCH is received indicating a DL transmission. For NB IoT, we propose to follow the same procedure of stoppage criteria, i.e., DRX Retransmission Timer </w:t>
      </w:r>
      <w:r w:rsidR="003647A9">
        <w:t xml:space="preserve">for a HARQ process </w:t>
      </w:r>
      <w:r>
        <w:t>is stopped</w:t>
      </w:r>
      <w:r w:rsidR="003647A9">
        <w:t>,</w:t>
      </w:r>
      <w:r>
        <w:t xml:space="preserve"> if running</w:t>
      </w:r>
      <w:r w:rsidR="003647A9">
        <w:t>,</w:t>
      </w:r>
      <w:r>
        <w:t xml:space="preserve"> when UE successfully decodes a PDCCH indicating a DL transmission</w:t>
      </w:r>
      <w:r w:rsidR="003647A9">
        <w:t xml:space="preserve"> for the HARQ entity</w:t>
      </w:r>
      <w:r>
        <w:t xml:space="preserve">. This allows UE to enhance its power savings by </w:t>
      </w:r>
      <w:r w:rsidR="003647A9">
        <w:t xml:space="preserve">immediately </w:t>
      </w:r>
      <w:r>
        <w:t>returning to inactive state in case of early PDCCH decoding.</w:t>
      </w:r>
      <w:r w:rsidR="0059589D">
        <w:t xml:space="preserve"> </w:t>
      </w:r>
      <w:r w:rsidR="003647A9">
        <w:t xml:space="preserve">The proposed solution is depicted in </w:t>
      </w:r>
      <w:r w:rsidR="003647A9">
        <w:fldChar w:fldCharType="begin"/>
      </w:r>
      <w:r w:rsidR="003647A9">
        <w:instrText xml:space="preserve"> REF _Ref450730364 \h </w:instrText>
      </w:r>
      <w:r w:rsidR="003647A9">
        <w:fldChar w:fldCharType="separate"/>
      </w:r>
      <w:r w:rsidR="003647A9">
        <w:t xml:space="preserve">Figure </w:t>
      </w:r>
      <w:r w:rsidR="003647A9">
        <w:rPr>
          <w:noProof/>
        </w:rPr>
        <w:t>3</w:t>
      </w:r>
      <w:r w:rsidR="003647A9">
        <w:fldChar w:fldCharType="end"/>
      </w:r>
      <w:r w:rsidR="003647A9">
        <w:t>.</w:t>
      </w:r>
    </w:p>
    <w:p w:rsidR="00F40D42" w:rsidRDefault="0059589D" w:rsidP="00030686">
      <w:pPr>
        <w:keepNext/>
        <w:jc w:val="center"/>
      </w:pPr>
      <w:r>
        <w:rPr>
          <w:noProof/>
          <w:lang w:val="en-US" w:eastAsia="en-US"/>
        </w:rPr>
        <w:drawing>
          <wp:inline distT="0" distB="0" distL="0" distR="0" wp14:anchorId="3C976CC0" wp14:editId="1833C51D">
            <wp:extent cx="5413248" cy="19319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13310" cy="1931998"/>
                    </a:xfrm>
                    <a:prstGeom prst="rect">
                      <a:avLst/>
                    </a:prstGeom>
                    <a:noFill/>
                    <a:ln>
                      <a:noFill/>
                    </a:ln>
                  </pic:spPr>
                </pic:pic>
              </a:graphicData>
            </a:graphic>
          </wp:inline>
        </w:drawing>
      </w:r>
    </w:p>
    <w:p w:rsidR="00F40D42" w:rsidRDefault="00F40D42" w:rsidP="00F40D42">
      <w:pPr>
        <w:pStyle w:val="Caption"/>
        <w:rPr>
          <w:noProof/>
          <w:lang w:eastAsia="zh-TW"/>
        </w:rPr>
      </w:pPr>
      <w:bookmarkStart w:id="4" w:name="_Ref450730364"/>
      <w:r>
        <w:t xml:space="preserve">Figure </w:t>
      </w:r>
      <w:r>
        <w:fldChar w:fldCharType="begin"/>
      </w:r>
      <w:r>
        <w:instrText xml:space="preserve"> SEQ Figure \* ARABIC </w:instrText>
      </w:r>
      <w:r>
        <w:fldChar w:fldCharType="separate"/>
      </w:r>
      <w:r w:rsidR="00030686">
        <w:rPr>
          <w:noProof/>
        </w:rPr>
        <w:t>3</w:t>
      </w:r>
      <w:r>
        <w:fldChar w:fldCharType="end"/>
      </w:r>
      <w:bookmarkEnd w:id="4"/>
      <w:r>
        <w:t xml:space="preserve"> </w:t>
      </w:r>
      <w:r w:rsidRPr="00006A1E">
        <w:t xml:space="preserve">DRX </w:t>
      </w:r>
      <w:r>
        <w:t>Retransmission</w:t>
      </w:r>
      <w:r w:rsidR="0059589D">
        <w:t xml:space="preserve"> </w:t>
      </w:r>
      <w:r w:rsidR="00FF2CAA">
        <w:t xml:space="preserve">Timer </w:t>
      </w:r>
      <w:r w:rsidR="0059589D">
        <w:t>Operation</w:t>
      </w:r>
    </w:p>
    <w:p w:rsidR="00FD1C90" w:rsidRPr="00DD7AC3" w:rsidRDefault="00FD1C90" w:rsidP="00FD1C90">
      <w:pPr>
        <w:pStyle w:val="Proposal"/>
        <w:rPr>
          <w:lang w:val="en-US" w:eastAsia="en-US"/>
        </w:rPr>
      </w:pPr>
      <w:r>
        <w:rPr>
          <w:lang w:val="en-US" w:eastAsia="en-US"/>
        </w:rPr>
        <w:t>DRX Retransmission Timer is stopped when a PDCCH indicating a DL transmission is successfully decoded.</w:t>
      </w:r>
    </w:p>
    <w:p w:rsidR="00C01F33" w:rsidRPr="00CE0424" w:rsidRDefault="00C01F33" w:rsidP="00CE0424">
      <w:pPr>
        <w:pStyle w:val="Heading1"/>
      </w:pPr>
      <w:r w:rsidRPr="00CE0424">
        <w:t>Conclusion</w:t>
      </w:r>
    </w:p>
    <w:p w:rsidR="00D07295" w:rsidRDefault="0089636B" w:rsidP="00651550">
      <w:pPr>
        <w:rPr>
          <w:noProof/>
        </w:rPr>
      </w:pPr>
      <w:r>
        <w:rPr>
          <w:noProof/>
        </w:rPr>
        <w:t xml:space="preserve">In this contribution we have discussed </w:t>
      </w:r>
      <w:r w:rsidRPr="00465E25">
        <w:rPr>
          <w:noProof/>
        </w:rPr>
        <w:t xml:space="preserve">the </w:t>
      </w:r>
      <w:r w:rsidR="006C2494">
        <w:rPr>
          <w:noProof/>
        </w:rPr>
        <w:t xml:space="preserve">issues of Paging Procedure </w:t>
      </w:r>
      <w:r>
        <w:rPr>
          <w:noProof/>
        </w:rPr>
        <w:t>for NB</w:t>
      </w:r>
      <w:r w:rsidR="00D84962">
        <w:rPr>
          <w:noProof/>
        </w:rPr>
        <w:t xml:space="preserve"> </w:t>
      </w:r>
      <w:r>
        <w:rPr>
          <w:noProof/>
        </w:rPr>
        <w:t xml:space="preserve">IoT. </w:t>
      </w:r>
      <w:r w:rsidR="00BC7304">
        <w:rPr>
          <w:noProof/>
        </w:rPr>
        <w:t>F</w:t>
      </w:r>
      <w:r w:rsidR="00A167EA">
        <w:t>ollowing</w:t>
      </w:r>
      <w:r w:rsidR="00AC12CA">
        <w:t xml:space="preserve"> </w:t>
      </w:r>
      <w:r w:rsidR="00651550">
        <w:t>proposals</w:t>
      </w:r>
      <w:r w:rsidR="00BC7304">
        <w:t xml:space="preserve"> are made in this contribution</w:t>
      </w:r>
      <w:r w:rsidR="00651550">
        <w:t>:</w:t>
      </w:r>
      <w:r w:rsidR="008E065E">
        <w:rPr>
          <w:b/>
          <w:bCs/>
        </w:rPr>
        <w:fldChar w:fldCharType="begin"/>
      </w:r>
      <w:r w:rsidR="008E065E">
        <w:rPr>
          <w:b/>
          <w:bCs/>
        </w:rPr>
        <w:instrText xml:space="preserve"> TOC \f \n \p " " \t "Proposal;1" </w:instrText>
      </w:r>
      <w:r w:rsidR="008E065E">
        <w:rPr>
          <w:b/>
          <w:bCs/>
        </w:rPr>
        <w:fldChar w:fldCharType="separate"/>
      </w:r>
    </w:p>
    <w:p w:rsidR="00C01F33" w:rsidRDefault="008E065E" w:rsidP="006E062C">
      <w:pPr>
        <w:rPr>
          <w:b/>
          <w:bCs/>
        </w:rPr>
      </w:pPr>
      <w:r>
        <w:rPr>
          <w:b/>
          <w:bCs/>
        </w:rPr>
        <w:fldChar w:fldCharType="end"/>
      </w:r>
      <w:r w:rsidR="00663018">
        <w:rPr>
          <w:b/>
          <w:bCs/>
        </w:rPr>
        <w:t>Observation 1</w:t>
      </w:r>
      <w:r w:rsidR="00663018">
        <w:rPr>
          <w:b/>
          <w:bCs/>
        </w:rPr>
        <w:tab/>
      </w:r>
      <w:r w:rsidR="002E0B62" w:rsidRPr="002E0B62">
        <w:rPr>
          <w:b/>
          <w:bCs/>
        </w:rPr>
        <w:t>PDCCH search space configured for UE has a period of G*R</w:t>
      </w:r>
      <w:r w:rsidR="002E0B62" w:rsidRPr="002E0B62">
        <w:rPr>
          <w:b/>
          <w:bCs/>
          <w:vertAlign w:val="subscript"/>
        </w:rPr>
        <w:t>max</w:t>
      </w:r>
      <w:r w:rsidR="002E0B62" w:rsidRPr="002E0B62">
        <w:rPr>
          <w:b/>
          <w:bCs/>
        </w:rPr>
        <w:t xml:space="preserve"> subframes</w:t>
      </w:r>
      <w:r w:rsidR="00D31FE9" w:rsidRPr="00D31FE9">
        <w:rPr>
          <w:b/>
          <w:bCs/>
        </w:rPr>
        <w:t>.</w:t>
      </w:r>
    </w:p>
    <w:p w:rsidR="00663018" w:rsidRDefault="00663018" w:rsidP="00663018">
      <w:pPr>
        <w:ind w:left="1695" w:hanging="1695"/>
        <w:rPr>
          <w:b/>
          <w:bCs/>
        </w:rPr>
      </w:pPr>
      <w:r>
        <w:rPr>
          <w:b/>
          <w:bCs/>
        </w:rPr>
        <w:t>Observation 2</w:t>
      </w:r>
      <w:r>
        <w:rPr>
          <w:b/>
          <w:bCs/>
        </w:rPr>
        <w:tab/>
      </w:r>
      <w:r w:rsidR="00D31FE9" w:rsidRPr="00D31FE9">
        <w:rPr>
          <w:b/>
          <w:bCs/>
        </w:rPr>
        <w:t>Continuous running of On Duration Timer after successful PDCCH decoding results in excessive power consumption for the UE.</w:t>
      </w:r>
    </w:p>
    <w:p w:rsidR="00D31FE9" w:rsidRDefault="00663018" w:rsidP="00663018">
      <w:pPr>
        <w:ind w:left="1695" w:hanging="1695"/>
        <w:rPr>
          <w:b/>
          <w:bCs/>
        </w:rPr>
      </w:pPr>
      <w:r>
        <w:rPr>
          <w:b/>
          <w:bCs/>
        </w:rPr>
        <w:t>Proposal 1</w:t>
      </w:r>
      <w:r>
        <w:rPr>
          <w:b/>
          <w:bCs/>
        </w:rPr>
        <w:tab/>
      </w:r>
      <w:r w:rsidR="00285CC6">
        <w:rPr>
          <w:b/>
          <w:bCs/>
        </w:rPr>
        <w:t xml:space="preserve">Connected Mode </w:t>
      </w:r>
      <w:r w:rsidR="00D31FE9" w:rsidRPr="00D31FE9">
        <w:rPr>
          <w:b/>
          <w:bCs/>
        </w:rPr>
        <w:t>DRX operation needs to be simplified in context of NB IoT.</w:t>
      </w:r>
    </w:p>
    <w:p w:rsidR="00AB32F2" w:rsidRDefault="00AB32F2" w:rsidP="00663018">
      <w:pPr>
        <w:ind w:left="1695" w:hanging="1695"/>
        <w:rPr>
          <w:b/>
          <w:bCs/>
        </w:rPr>
      </w:pPr>
      <w:r>
        <w:rPr>
          <w:b/>
          <w:bCs/>
        </w:rPr>
        <w:t>Proposal 2</w:t>
      </w:r>
      <w:r>
        <w:rPr>
          <w:b/>
          <w:bCs/>
        </w:rPr>
        <w:tab/>
      </w:r>
      <w:r w:rsidR="00D31FE9" w:rsidRPr="00D31FE9">
        <w:rPr>
          <w:b/>
          <w:bCs/>
        </w:rPr>
        <w:t xml:space="preserve">RAN2 </w:t>
      </w:r>
      <w:r w:rsidR="00D401F1">
        <w:rPr>
          <w:b/>
          <w:bCs/>
        </w:rPr>
        <w:t xml:space="preserve">is requested to </w:t>
      </w:r>
      <w:r w:rsidR="00D31FE9" w:rsidRPr="00D31FE9">
        <w:rPr>
          <w:b/>
          <w:bCs/>
        </w:rPr>
        <w:t>confirm that UE is not required to stay in DRX active state during the PDCCH transmission gaps.</w:t>
      </w:r>
    </w:p>
    <w:p w:rsidR="00663018" w:rsidRDefault="00AB32F2" w:rsidP="00663018">
      <w:pPr>
        <w:ind w:left="1695" w:hanging="1695"/>
        <w:rPr>
          <w:b/>
          <w:bCs/>
        </w:rPr>
      </w:pPr>
      <w:r>
        <w:rPr>
          <w:b/>
          <w:bCs/>
        </w:rPr>
        <w:t>Proposal 3</w:t>
      </w:r>
      <w:r w:rsidR="00663018">
        <w:rPr>
          <w:b/>
          <w:bCs/>
        </w:rPr>
        <w:tab/>
      </w:r>
      <w:r w:rsidR="00D31FE9" w:rsidRPr="00D31FE9">
        <w:rPr>
          <w:b/>
          <w:bCs/>
        </w:rPr>
        <w:t xml:space="preserve">RAN2 </w:t>
      </w:r>
      <w:r w:rsidR="00D401F1">
        <w:rPr>
          <w:b/>
          <w:bCs/>
        </w:rPr>
        <w:t xml:space="preserve">is requested </w:t>
      </w:r>
      <w:r w:rsidR="00D31FE9" w:rsidRPr="00D31FE9">
        <w:rPr>
          <w:b/>
          <w:bCs/>
        </w:rPr>
        <w:t>to confirm that PDCCH period is defined as duration between two consecutive starting subframes of PDCCH search space configured for the UE.</w:t>
      </w:r>
    </w:p>
    <w:p w:rsidR="00783A1C" w:rsidRDefault="00D31FE9" w:rsidP="00D31FE9">
      <w:pPr>
        <w:ind w:left="1695" w:hanging="1695"/>
        <w:rPr>
          <w:b/>
          <w:bCs/>
        </w:rPr>
      </w:pPr>
      <w:r>
        <w:rPr>
          <w:b/>
          <w:bCs/>
        </w:rPr>
        <w:t>Proposal 4</w:t>
      </w:r>
      <w:r>
        <w:rPr>
          <w:b/>
          <w:bCs/>
        </w:rPr>
        <w:tab/>
      </w:r>
      <w:r w:rsidR="00783A1C" w:rsidRPr="00783A1C">
        <w:rPr>
          <w:b/>
          <w:bCs/>
        </w:rPr>
        <w:t>On Duration Timer is stopped when a PDCCH indicating transmission is successfully decoded</w:t>
      </w:r>
      <w:r w:rsidR="00783A1C">
        <w:rPr>
          <w:b/>
          <w:bCs/>
        </w:rPr>
        <w:t>.</w:t>
      </w:r>
    </w:p>
    <w:p w:rsidR="00D31FE9" w:rsidRDefault="00D31FE9" w:rsidP="00D31FE9">
      <w:pPr>
        <w:ind w:left="1695" w:hanging="1695"/>
        <w:rPr>
          <w:b/>
          <w:bCs/>
        </w:rPr>
      </w:pPr>
      <w:r>
        <w:rPr>
          <w:b/>
          <w:bCs/>
        </w:rPr>
        <w:t>Proposal 5</w:t>
      </w:r>
      <w:r>
        <w:rPr>
          <w:b/>
          <w:bCs/>
        </w:rPr>
        <w:tab/>
      </w:r>
      <w:r w:rsidR="00783A1C" w:rsidRPr="00783A1C">
        <w:rPr>
          <w:b/>
          <w:bCs/>
        </w:rPr>
        <w:t>DRX Inactivity Timer is stopped when a PDCCH indicating a new transmission is successfully decoded</w:t>
      </w:r>
      <w:r w:rsidR="00783A1C">
        <w:rPr>
          <w:b/>
          <w:bCs/>
        </w:rPr>
        <w:t>.</w:t>
      </w:r>
    </w:p>
    <w:p w:rsidR="00D31FE9" w:rsidRPr="0089636B" w:rsidRDefault="00D31FE9" w:rsidP="00D31FE9">
      <w:pPr>
        <w:ind w:left="1695" w:hanging="1695"/>
        <w:rPr>
          <w:b/>
          <w:bCs/>
        </w:rPr>
      </w:pPr>
      <w:r>
        <w:rPr>
          <w:b/>
          <w:bCs/>
        </w:rPr>
        <w:t>Proposal 6</w:t>
      </w:r>
      <w:r>
        <w:rPr>
          <w:b/>
          <w:bCs/>
        </w:rPr>
        <w:tab/>
      </w:r>
      <w:r w:rsidR="00783A1C" w:rsidRPr="00783A1C">
        <w:rPr>
          <w:b/>
          <w:bCs/>
        </w:rPr>
        <w:t>DRX Retransmission Timer is stopped when a PDCCH indicating a DL transmission is successfully decoded</w:t>
      </w:r>
      <w:r w:rsidR="00783A1C">
        <w:rPr>
          <w:b/>
          <w:bCs/>
        </w:rPr>
        <w:t>.</w:t>
      </w:r>
    </w:p>
    <w:p w:rsidR="00F507D1" w:rsidRPr="00CE0424" w:rsidRDefault="00F507D1" w:rsidP="00CE0424">
      <w:pPr>
        <w:pStyle w:val="Heading1"/>
      </w:pPr>
      <w:bookmarkStart w:id="5" w:name="_In-sequence_SDU_delivery"/>
      <w:bookmarkEnd w:id="5"/>
      <w:r w:rsidRPr="00CE0424">
        <w:t>References</w:t>
      </w:r>
    </w:p>
    <w:p w:rsidR="00172286" w:rsidRDefault="008112A3" w:rsidP="00783A1C">
      <w:pPr>
        <w:pStyle w:val="Reference"/>
      </w:pPr>
      <w:bookmarkStart w:id="6" w:name="_Ref433813852"/>
      <w:bookmarkStart w:id="7" w:name="_Ref174151459"/>
      <w:bookmarkStart w:id="8" w:name="_Ref189809556"/>
      <w:r>
        <w:t>R2-16xxxx</w:t>
      </w:r>
      <w:r w:rsidR="00732C5F">
        <w:t>, “</w:t>
      </w:r>
      <w:bookmarkEnd w:id="6"/>
      <w:r w:rsidR="00783A1C" w:rsidRPr="00783A1C">
        <w:t>Draft Report of 3GPP TSG RAN WG2 meeting #93bis</w:t>
      </w:r>
      <w:r>
        <w:t>”</w:t>
      </w:r>
    </w:p>
    <w:p w:rsidR="00427E99" w:rsidRDefault="00427E99" w:rsidP="00427E99">
      <w:pPr>
        <w:pStyle w:val="Reference"/>
      </w:pPr>
      <w:r>
        <w:t>R1-163406, “</w:t>
      </w:r>
      <w:r w:rsidRPr="00427E99">
        <w:t>Final Report of 3GPP TSG RAN WG1 #84 v2.0.0</w:t>
      </w:r>
      <w:r>
        <w:t>”</w:t>
      </w:r>
    </w:p>
    <w:p w:rsidR="00427E99" w:rsidRDefault="00427E99" w:rsidP="00427E99">
      <w:pPr>
        <w:pStyle w:val="Reference"/>
      </w:pPr>
      <w:r>
        <w:t>R1-163379, “</w:t>
      </w:r>
      <w:r w:rsidRPr="00427E99">
        <w:t>Final Report of 3GPP TSG RAN WG1 #2AH_NB-IoT v1.0.0</w:t>
      </w:r>
      <w:r>
        <w:t>”</w:t>
      </w:r>
    </w:p>
    <w:bookmarkEnd w:id="7"/>
    <w:bookmarkEnd w:id="8"/>
    <w:p w:rsidR="00427E99" w:rsidRDefault="00427E99" w:rsidP="00427E99">
      <w:pPr>
        <w:pStyle w:val="Reference"/>
      </w:pPr>
      <w:r>
        <w:t>R1-16xxxx, “</w:t>
      </w:r>
      <w:r w:rsidRPr="00427E99">
        <w:t>Draft Report of 3GPP TSG RAN WG1 #84bis v0.1.0</w:t>
      </w:r>
      <w:r>
        <w:t>”</w:t>
      </w:r>
    </w:p>
    <w:p w:rsidR="006B75AF" w:rsidRPr="00CE0424" w:rsidRDefault="006B75AF" w:rsidP="006B1950">
      <w:pPr>
        <w:pStyle w:val="Reference"/>
        <w:numPr>
          <w:ilvl w:val="0"/>
          <w:numId w:val="0"/>
        </w:numPr>
        <w:ind w:left="567"/>
      </w:pPr>
    </w:p>
    <w:sectPr w:rsidR="006B75AF" w:rsidRPr="00CE0424">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2A56" w:rsidRDefault="00702A56">
      <w:r>
        <w:separator/>
      </w:r>
    </w:p>
  </w:endnote>
  <w:endnote w:type="continuationSeparator" w:id="0">
    <w:p w:rsidR="00702A56" w:rsidRDefault="00702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6D26" w:rsidRDefault="00886D2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341D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41D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2A56" w:rsidRDefault="00702A56">
      <w:r>
        <w:separator/>
      </w:r>
    </w:p>
  </w:footnote>
  <w:footnote w:type="continuationSeparator" w:id="0">
    <w:p w:rsidR="00702A56" w:rsidRDefault="00702A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6D26" w:rsidRDefault="00886D2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7CC4AF3"/>
    <w:multiLevelType w:val="hybridMultilevel"/>
    <w:tmpl w:val="11462C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333A34"/>
    <w:multiLevelType w:val="hybridMultilevel"/>
    <w:tmpl w:val="E4B8F0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DD1D6F"/>
    <w:multiLevelType w:val="hybridMultilevel"/>
    <w:tmpl w:val="1BC257A8"/>
    <w:lvl w:ilvl="0" w:tplc="8ADCBB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F4036FD"/>
    <w:multiLevelType w:val="hybridMultilevel"/>
    <w:tmpl w:val="632A99E8"/>
    <w:lvl w:ilvl="0" w:tplc="D1B466A0">
      <w:numFmt w:val="bullet"/>
      <w:lvlText w:val="-"/>
      <w:lvlJc w:val="left"/>
      <w:pPr>
        <w:ind w:left="927" w:hanging="360"/>
      </w:pPr>
      <w:rPr>
        <w:rFonts w:ascii="Arial" w:eastAsia="PMingLiU" w:hAnsi="Arial" w:cs="Aria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nsid w:val="12086172"/>
    <w:multiLevelType w:val="hybridMultilevel"/>
    <w:tmpl w:val="1902B3B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1962DB"/>
    <w:multiLevelType w:val="hybridMultilevel"/>
    <w:tmpl w:val="949A54F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B11039"/>
    <w:multiLevelType w:val="hybridMultilevel"/>
    <w:tmpl w:val="17DC9A7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B10FDC"/>
    <w:multiLevelType w:val="hybridMultilevel"/>
    <w:tmpl w:val="470E3940"/>
    <w:lvl w:ilvl="0" w:tplc="C9322D00">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1BC45ED4"/>
    <w:multiLevelType w:val="hybridMultilevel"/>
    <w:tmpl w:val="7FF45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BA2A61"/>
    <w:multiLevelType w:val="hybridMultilevel"/>
    <w:tmpl w:val="D3AE6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2E421F"/>
    <w:multiLevelType w:val="hybridMultilevel"/>
    <w:tmpl w:val="5C405CA4"/>
    <w:lvl w:ilvl="0" w:tplc="D390CC04">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5CE6D05"/>
    <w:multiLevelType w:val="hybridMultilevel"/>
    <w:tmpl w:val="674090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96103D0"/>
    <w:multiLevelType w:val="hybridMultilevel"/>
    <w:tmpl w:val="C1D45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354763"/>
    <w:multiLevelType w:val="hybridMultilevel"/>
    <w:tmpl w:val="FD5A1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B5D152A"/>
    <w:multiLevelType w:val="multilevel"/>
    <w:tmpl w:val="2C3A00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nsid w:val="3C9E3D36"/>
    <w:multiLevelType w:val="multilevel"/>
    <w:tmpl w:val="EAD215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1FC29D7"/>
    <w:multiLevelType w:val="hybridMultilevel"/>
    <w:tmpl w:val="8364F3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92429A5"/>
    <w:multiLevelType w:val="hybridMultilevel"/>
    <w:tmpl w:val="9C70E24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D271DA1"/>
    <w:multiLevelType w:val="hybridMultilevel"/>
    <w:tmpl w:val="B386C75C"/>
    <w:lvl w:ilvl="0" w:tplc="C65A0A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4F76157E"/>
    <w:multiLevelType w:val="multilevel"/>
    <w:tmpl w:val="790AD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1382618"/>
    <w:multiLevelType w:val="hybridMultilevel"/>
    <w:tmpl w:val="E9365A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2A70EAC"/>
    <w:multiLevelType w:val="hybridMultilevel"/>
    <w:tmpl w:val="AE8818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48F3773"/>
    <w:multiLevelType w:val="hybridMultilevel"/>
    <w:tmpl w:val="D9FC3818"/>
    <w:lvl w:ilvl="0" w:tplc="D390CC04">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BBD2322"/>
    <w:multiLevelType w:val="hybridMultilevel"/>
    <w:tmpl w:val="09E4BD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EA63DEF"/>
    <w:multiLevelType w:val="hybridMultilevel"/>
    <w:tmpl w:val="0C3CD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A1202C2"/>
    <w:multiLevelType w:val="hybridMultilevel"/>
    <w:tmpl w:val="46385882"/>
    <w:lvl w:ilvl="0" w:tplc="465238A2">
      <w:start w:val="1"/>
      <w:numFmt w:val="decimal"/>
      <w:lvlText w:val="Observation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6AC96FEB"/>
    <w:multiLevelType w:val="hybridMultilevel"/>
    <w:tmpl w:val="0DCCBBBA"/>
    <w:lvl w:ilvl="0" w:tplc="7FBA61BE">
      <w:start w:val="1"/>
      <w:numFmt w:val="decimal"/>
      <w:lvlText w:val="%1)"/>
      <w:lvlJc w:val="left"/>
      <w:pPr>
        <w:ind w:left="720" w:hanging="360"/>
      </w:pPr>
      <w:rPr>
        <w:rFonts w:ascii="Calibri" w:hAnsi="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75243CF"/>
    <w:multiLevelType w:val="hybridMultilevel"/>
    <w:tmpl w:val="558A181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F52938"/>
    <w:multiLevelType w:val="hybridMultilevel"/>
    <w:tmpl w:val="04CED0FC"/>
    <w:lvl w:ilvl="0" w:tplc="465238A2">
      <w:start w:val="1"/>
      <w:numFmt w:val="decimal"/>
      <w:lvlText w:val="Observatio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8"/>
  </w:num>
  <w:num w:numId="3">
    <w:abstractNumId w:val="21"/>
  </w:num>
  <w:num w:numId="4">
    <w:abstractNumId w:val="23"/>
  </w:num>
  <w:num w:numId="5">
    <w:abstractNumId w:val="16"/>
  </w:num>
  <w:num w:numId="6">
    <w:abstractNumId w:val="26"/>
  </w:num>
  <w:num w:numId="7">
    <w:abstractNumId w:val="35"/>
  </w:num>
  <w:num w:numId="8">
    <w:abstractNumId w:val="17"/>
  </w:num>
  <w:num w:numId="9">
    <w:abstractNumId w:val="15"/>
  </w:num>
  <w:num w:numId="10">
    <w:abstractNumId w:val="2"/>
  </w:num>
  <w:num w:numId="11">
    <w:abstractNumId w:val="1"/>
  </w:num>
  <w:num w:numId="12">
    <w:abstractNumId w:val="0"/>
  </w:num>
  <w:num w:numId="13">
    <w:abstractNumId w:val="31"/>
  </w:num>
  <w:num w:numId="14">
    <w:abstractNumId w:val="40"/>
  </w:num>
  <w:num w:numId="15">
    <w:abstractNumId w:val="11"/>
  </w:num>
  <w:num w:numId="16">
    <w:abstractNumId w:val="40"/>
  </w:num>
  <w:num w:numId="17">
    <w:abstractNumId w:val="3"/>
  </w:num>
  <w:num w:numId="18">
    <w:abstractNumId w:val="21"/>
  </w:num>
  <w:num w:numId="19">
    <w:abstractNumId w:val="21"/>
  </w:num>
  <w:num w:numId="20">
    <w:abstractNumId w:val="18"/>
  </w:num>
  <w:num w:numId="21">
    <w:abstractNumId w:val="14"/>
  </w:num>
  <w:num w:numId="22">
    <w:abstractNumId w:val="34"/>
  </w:num>
  <w:num w:numId="23">
    <w:abstractNumId w:val="42"/>
  </w:num>
  <w:num w:numId="24">
    <w:abstractNumId w:val="19"/>
  </w:num>
  <w:num w:numId="25">
    <w:abstractNumId w:val="12"/>
  </w:num>
  <w:num w:numId="26">
    <w:abstractNumId w:val="37"/>
  </w:num>
  <w:num w:numId="27">
    <w:abstractNumId w:val="25"/>
  </w:num>
  <w:num w:numId="28">
    <w:abstractNumId w:val="4"/>
  </w:num>
  <w:num w:numId="29">
    <w:abstractNumId w:val="29"/>
  </w:num>
  <w:num w:numId="30">
    <w:abstractNumId w:val="13"/>
  </w:num>
  <w:num w:numId="31">
    <w:abstractNumId w:val="20"/>
  </w:num>
  <w:num w:numId="32">
    <w:abstractNumId w:val="33"/>
  </w:num>
  <w:num w:numId="33">
    <w:abstractNumId w:val="5"/>
  </w:num>
  <w:num w:numId="34">
    <w:abstractNumId w:val="24"/>
    <w:lvlOverride w:ilvl="0">
      <w:startOverride w:val="1"/>
    </w:lvlOverride>
  </w:num>
  <w:num w:numId="35">
    <w:abstractNumId w:val="30"/>
    <w:lvlOverride w:ilvl="0">
      <w:startOverride w:val="1"/>
    </w:lvlOverride>
  </w:num>
  <w:num w:numId="36">
    <w:abstractNumId w:val="22"/>
    <w:lvlOverride w:ilvl="0">
      <w:startOverride w:val="1"/>
    </w:lvlOverride>
  </w:num>
  <w:num w:numId="37">
    <w:abstractNumId w:val="7"/>
  </w:num>
  <w:num w:numId="38">
    <w:abstractNumId w:val="32"/>
  </w:num>
  <w:num w:numId="39">
    <w:abstractNumId w:val="38"/>
  </w:num>
  <w:num w:numId="40">
    <w:abstractNumId w:val="6"/>
  </w:num>
  <w:num w:numId="41">
    <w:abstractNumId w:val="39"/>
  </w:num>
  <w:num w:numId="42">
    <w:abstractNumId w:val="9"/>
  </w:num>
  <w:num w:numId="43">
    <w:abstractNumId w:val="36"/>
  </w:num>
  <w:num w:numId="44">
    <w:abstractNumId w:val="41"/>
  </w:num>
  <w:num w:numId="45">
    <w:abstractNumId w:val="10"/>
  </w:num>
  <w:num w:numId="46">
    <w:abstractNumId w:val="8"/>
  </w:num>
  <w:num w:numId="4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0B23"/>
    <w:rsid w:val="0000187E"/>
    <w:rsid w:val="000018A4"/>
    <w:rsid w:val="00002A37"/>
    <w:rsid w:val="00005531"/>
    <w:rsid w:val="000063DC"/>
    <w:rsid w:val="00006446"/>
    <w:rsid w:val="00006896"/>
    <w:rsid w:val="00007CDC"/>
    <w:rsid w:val="00011B28"/>
    <w:rsid w:val="000123FD"/>
    <w:rsid w:val="00012E42"/>
    <w:rsid w:val="00014059"/>
    <w:rsid w:val="00015D15"/>
    <w:rsid w:val="000215D5"/>
    <w:rsid w:val="00022504"/>
    <w:rsid w:val="00023DE3"/>
    <w:rsid w:val="000252F4"/>
    <w:rsid w:val="0002564D"/>
    <w:rsid w:val="00025ECA"/>
    <w:rsid w:val="00027939"/>
    <w:rsid w:val="00030686"/>
    <w:rsid w:val="000325B8"/>
    <w:rsid w:val="000331BB"/>
    <w:rsid w:val="000345A6"/>
    <w:rsid w:val="00034C15"/>
    <w:rsid w:val="00034CDC"/>
    <w:rsid w:val="00036BA1"/>
    <w:rsid w:val="00037FAF"/>
    <w:rsid w:val="0004021B"/>
    <w:rsid w:val="000422E2"/>
    <w:rsid w:val="00042F22"/>
    <w:rsid w:val="000444EF"/>
    <w:rsid w:val="00046FCD"/>
    <w:rsid w:val="00051CB9"/>
    <w:rsid w:val="000520F2"/>
    <w:rsid w:val="00052A07"/>
    <w:rsid w:val="000534E3"/>
    <w:rsid w:val="00054311"/>
    <w:rsid w:val="00055246"/>
    <w:rsid w:val="0005606A"/>
    <w:rsid w:val="00057117"/>
    <w:rsid w:val="00060AEC"/>
    <w:rsid w:val="0006140D"/>
    <w:rsid w:val="000616E7"/>
    <w:rsid w:val="0006487E"/>
    <w:rsid w:val="00065E1A"/>
    <w:rsid w:val="00067154"/>
    <w:rsid w:val="00072257"/>
    <w:rsid w:val="00073013"/>
    <w:rsid w:val="0007363D"/>
    <w:rsid w:val="00076CF6"/>
    <w:rsid w:val="00077E5F"/>
    <w:rsid w:val="0008036A"/>
    <w:rsid w:val="00081397"/>
    <w:rsid w:val="00081AE6"/>
    <w:rsid w:val="000820BE"/>
    <w:rsid w:val="000855EB"/>
    <w:rsid w:val="00085B52"/>
    <w:rsid w:val="000863BD"/>
    <w:rsid w:val="000866F2"/>
    <w:rsid w:val="00086964"/>
    <w:rsid w:val="0009009F"/>
    <w:rsid w:val="00091557"/>
    <w:rsid w:val="000924C1"/>
    <w:rsid w:val="000924F0"/>
    <w:rsid w:val="0009265D"/>
    <w:rsid w:val="00093474"/>
    <w:rsid w:val="000949CE"/>
    <w:rsid w:val="0009510F"/>
    <w:rsid w:val="00095193"/>
    <w:rsid w:val="000A18E2"/>
    <w:rsid w:val="000A1B7B"/>
    <w:rsid w:val="000A3DC5"/>
    <w:rsid w:val="000A56F2"/>
    <w:rsid w:val="000A7E0C"/>
    <w:rsid w:val="000B035C"/>
    <w:rsid w:val="000B1D1B"/>
    <w:rsid w:val="000B2719"/>
    <w:rsid w:val="000B3A8F"/>
    <w:rsid w:val="000B4AB9"/>
    <w:rsid w:val="000B58C3"/>
    <w:rsid w:val="000B61E9"/>
    <w:rsid w:val="000B7FF0"/>
    <w:rsid w:val="000C165A"/>
    <w:rsid w:val="000C1851"/>
    <w:rsid w:val="000C2C3D"/>
    <w:rsid w:val="000C2C72"/>
    <w:rsid w:val="000C2E19"/>
    <w:rsid w:val="000C3238"/>
    <w:rsid w:val="000C36B6"/>
    <w:rsid w:val="000C4BB3"/>
    <w:rsid w:val="000C6739"/>
    <w:rsid w:val="000C6E3F"/>
    <w:rsid w:val="000D04E2"/>
    <w:rsid w:val="000D0D07"/>
    <w:rsid w:val="000D1F9A"/>
    <w:rsid w:val="000D2F88"/>
    <w:rsid w:val="000D33EF"/>
    <w:rsid w:val="000D4797"/>
    <w:rsid w:val="000D4943"/>
    <w:rsid w:val="000D5E5C"/>
    <w:rsid w:val="000D78C6"/>
    <w:rsid w:val="000E0527"/>
    <w:rsid w:val="000E1E92"/>
    <w:rsid w:val="000E26C4"/>
    <w:rsid w:val="000F0374"/>
    <w:rsid w:val="000F06D6"/>
    <w:rsid w:val="000F0D27"/>
    <w:rsid w:val="000F0EB1"/>
    <w:rsid w:val="000F1106"/>
    <w:rsid w:val="000F3BE9"/>
    <w:rsid w:val="000F3F6C"/>
    <w:rsid w:val="000F6DF3"/>
    <w:rsid w:val="001005FF"/>
    <w:rsid w:val="00105B3B"/>
    <w:rsid w:val="001062FB"/>
    <w:rsid w:val="001063E6"/>
    <w:rsid w:val="00113CF4"/>
    <w:rsid w:val="001153EA"/>
    <w:rsid w:val="00115643"/>
    <w:rsid w:val="00116765"/>
    <w:rsid w:val="00117680"/>
    <w:rsid w:val="001219F5"/>
    <w:rsid w:val="00121A20"/>
    <w:rsid w:val="00122F2E"/>
    <w:rsid w:val="0012377F"/>
    <w:rsid w:val="00123FDC"/>
    <w:rsid w:val="00124314"/>
    <w:rsid w:val="00126B4A"/>
    <w:rsid w:val="00132FD0"/>
    <w:rsid w:val="001344C0"/>
    <w:rsid w:val="001346FA"/>
    <w:rsid w:val="00135252"/>
    <w:rsid w:val="00135803"/>
    <w:rsid w:val="00137AB5"/>
    <w:rsid w:val="00137F0B"/>
    <w:rsid w:val="00141DE9"/>
    <w:rsid w:val="001460C9"/>
    <w:rsid w:val="00146AD8"/>
    <w:rsid w:val="00151E23"/>
    <w:rsid w:val="001526E0"/>
    <w:rsid w:val="00152EB3"/>
    <w:rsid w:val="00154166"/>
    <w:rsid w:val="001551B5"/>
    <w:rsid w:val="00157BD8"/>
    <w:rsid w:val="0016353E"/>
    <w:rsid w:val="001643A8"/>
    <w:rsid w:val="00164BA4"/>
    <w:rsid w:val="001659C1"/>
    <w:rsid w:val="00167044"/>
    <w:rsid w:val="00172286"/>
    <w:rsid w:val="00173A8E"/>
    <w:rsid w:val="001765FF"/>
    <w:rsid w:val="00177795"/>
    <w:rsid w:val="0018143F"/>
    <w:rsid w:val="00182B08"/>
    <w:rsid w:val="0018522C"/>
    <w:rsid w:val="0019077F"/>
    <w:rsid w:val="00190AC1"/>
    <w:rsid w:val="0019341A"/>
    <w:rsid w:val="00193DA4"/>
    <w:rsid w:val="00196E0E"/>
    <w:rsid w:val="00197DF9"/>
    <w:rsid w:val="001A0C73"/>
    <w:rsid w:val="001A162C"/>
    <w:rsid w:val="001A17F1"/>
    <w:rsid w:val="001A1987"/>
    <w:rsid w:val="001A2564"/>
    <w:rsid w:val="001A2F57"/>
    <w:rsid w:val="001A6173"/>
    <w:rsid w:val="001A6CBA"/>
    <w:rsid w:val="001B0D97"/>
    <w:rsid w:val="001B1484"/>
    <w:rsid w:val="001B2D50"/>
    <w:rsid w:val="001B4D24"/>
    <w:rsid w:val="001B5A5D"/>
    <w:rsid w:val="001C1CE5"/>
    <w:rsid w:val="001C3586"/>
    <w:rsid w:val="001C3D2A"/>
    <w:rsid w:val="001D06DB"/>
    <w:rsid w:val="001D1032"/>
    <w:rsid w:val="001D1B4A"/>
    <w:rsid w:val="001D23E7"/>
    <w:rsid w:val="001D40D8"/>
    <w:rsid w:val="001D51BA"/>
    <w:rsid w:val="001D6342"/>
    <w:rsid w:val="001D6D53"/>
    <w:rsid w:val="001E2F6F"/>
    <w:rsid w:val="001E46D6"/>
    <w:rsid w:val="001E58E2"/>
    <w:rsid w:val="001E60F3"/>
    <w:rsid w:val="001E7AED"/>
    <w:rsid w:val="001E7D14"/>
    <w:rsid w:val="001F3916"/>
    <w:rsid w:val="001F41DB"/>
    <w:rsid w:val="001F54C5"/>
    <w:rsid w:val="001F5537"/>
    <w:rsid w:val="001F662C"/>
    <w:rsid w:val="001F67D1"/>
    <w:rsid w:val="001F7074"/>
    <w:rsid w:val="00200490"/>
    <w:rsid w:val="00201F3A"/>
    <w:rsid w:val="00202075"/>
    <w:rsid w:val="00202151"/>
    <w:rsid w:val="00202CD5"/>
    <w:rsid w:val="00203216"/>
    <w:rsid w:val="00203E17"/>
    <w:rsid w:val="00203F96"/>
    <w:rsid w:val="002069B2"/>
    <w:rsid w:val="00206A8C"/>
    <w:rsid w:val="00207C0C"/>
    <w:rsid w:val="00207FA3"/>
    <w:rsid w:val="002130C0"/>
    <w:rsid w:val="00214DA8"/>
    <w:rsid w:val="00214F8B"/>
    <w:rsid w:val="00215423"/>
    <w:rsid w:val="002158FA"/>
    <w:rsid w:val="00220600"/>
    <w:rsid w:val="002224DB"/>
    <w:rsid w:val="00223FCB"/>
    <w:rsid w:val="00224B52"/>
    <w:rsid w:val="002252C3"/>
    <w:rsid w:val="002259CF"/>
    <w:rsid w:val="00225C54"/>
    <w:rsid w:val="00226949"/>
    <w:rsid w:val="0023018B"/>
    <w:rsid w:val="0023073D"/>
    <w:rsid w:val="00230765"/>
    <w:rsid w:val="00230F61"/>
    <w:rsid w:val="002319E4"/>
    <w:rsid w:val="00231FF8"/>
    <w:rsid w:val="00232CA7"/>
    <w:rsid w:val="00234960"/>
    <w:rsid w:val="00235632"/>
    <w:rsid w:val="00235872"/>
    <w:rsid w:val="00236BDD"/>
    <w:rsid w:val="00241559"/>
    <w:rsid w:val="002435B3"/>
    <w:rsid w:val="002458EB"/>
    <w:rsid w:val="00245967"/>
    <w:rsid w:val="002500C8"/>
    <w:rsid w:val="0025033E"/>
    <w:rsid w:val="002505A5"/>
    <w:rsid w:val="00251E2F"/>
    <w:rsid w:val="00253351"/>
    <w:rsid w:val="00253F22"/>
    <w:rsid w:val="00256B8D"/>
    <w:rsid w:val="00257543"/>
    <w:rsid w:val="00257B26"/>
    <w:rsid w:val="002617E7"/>
    <w:rsid w:val="00261CC7"/>
    <w:rsid w:val="00261FC8"/>
    <w:rsid w:val="00264228"/>
    <w:rsid w:val="00264334"/>
    <w:rsid w:val="0026473E"/>
    <w:rsid w:val="00266214"/>
    <w:rsid w:val="00267C83"/>
    <w:rsid w:val="0027006F"/>
    <w:rsid w:val="0027144F"/>
    <w:rsid w:val="00271EF6"/>
    <w:rsid w:val="00271F3A"/>
    <w:rsid w:val="00273278"/>
    <w:rsid w:val="002737F4"/>
    <w:rsid w:val="00277CCE"/>
    <w:rsid w:val="00277D80"/>
    <w:rsid w:val="002805F5"/>
    <w:rsid w:val="00280751"/>
    <w:rsid w:val="0028195C"/>
    <w:rsid w:val="0028280A"/>
    <w:rsid w:val="00283D0B"/>
    <w:rsid w:val="00285CC6"/>
    <w:rsid w:val="002866A6"/>
    <w:rsid w:val="00286863"/>
    <w:rsid w:val="00286879"/>
    <w:rsid w:val="00286ACD"/>
    <w:rsid w:val="00287838"/>
    <w:rsid w:val="002907B5"/>
    <w:rsid w:val="00292EB7"/>
    <w:rsid w:val="002948D1"/>
    <w:rsid w:val="00294A7F"/>
    <w:rsid w:val="00296227"/>
    <w:rsid w:val="00296CBC"/>
    <w:rsid w:val="00296F44"/>
    <w:rsid w:val="0029777D"/>
    <w:rsid w:val="002A055E"/>
    <w:rsid w:val="002A1D4E"/>
    <w:rsid w:val="002A242E"/>
    <w:rsid w:val="002A2869"/>
    <w:rsid w:val="002A3E6C"/>
    <w:rsid w:val="002A4CB6"/>
    <w:rsid w:val="002A700C"/>
    <w:rsid w:val="002A71A1"/>
    <w:rsid w:val="002A785F"/>
    <w:rsid w:val="002B0CED"/>
    <w:rsid w:val="002B1009"/>
    <w:rsid w:val="002B24D6"/>
    <w:rsid w:val="002B3B05"/>
    <w:rsid w:val="002B69AD"/>
    <w:rsid w:val="002B6E17"/>
    <w:rsid w:val="002C06A4"/>
    <w:rsid w:val="002C2590"/>
    <w:rsid w:val="002C41E6"/>
    <w:rsid w:val="002C464F"/>
    <w:rsid w:val="002C6897"/>
    <w:rsid w:val="002C7379"/>
    <w:rsid w:val="002D071A"/>
    <w:rsid w:val="002D11EF"/>
    <w:rsid w:val="002D322F"/>
    <w:rsid w:val="002D34B2"/>
    <w:rsid w:val="002D5552"/>
    <w:rsid w:val="002D6009"/>
    <w:rsid w:val="002D69A7"/>
    <w:rsid w:val="002D6CB2"/>
    <w:rsid w:val="002D7637"/>
    <w:rsid w:val="002D7BDA"/>
    <w:rsid w:val="002E0B62"/>
    <w:rsid w:val="002E14AF"/>
    <w:rsid w:val="002E17F2"/>
    <w:rsid w:val="002E5B40"/>
    <w:rsid w:val="002E617B"/>
    <w:rsid w:val="002E7CAE"/>
    <w:rsid w:val="002F2771"/>
    <w:rsid w:val="002F37A9"/>
    <w:rsid w:val="002F4086"/>
    <w:rsid w:val="002F64CF"/>
    <w:rsid w:val="00301CE6"/>
    <w:rsid w:val="0030219F"/>
    <w:rsid w:val="0030256B"/>
    <w:rsid w:val="00303E2B"/>
    <w:rsid w:val="0030450B"/>
    <w:rsid w:val="0030501F"/>
    <w:rsid w:val="0030686D"/>
    <w:rsid w:val="00307BA1"/>
    <w:rsid w:val="00307BE8"/>
    <w:rsid w:val="00311702"/>
    <w:rsid w:val="00311A88"/>
    <w:rsid w:val="00311E82"/>
    <w:rsid w:val="003120E2"/>
    <w:rsid w:val="00312C4F"/>
    <w:rsid w:val="00312E20"/>
    <w:rsid w:val="00313DF2"/>
    <w:rsid w:val="00313FD6"/>
    <w:rsid w:val="003143BD"/>
    <w:rsid w:val="00315D67"/>
    <w:rsid w:val="00315DDE"/>
    <w:rsid w:val="0031604E"/>
    <w:rsid w:val="00316383"/>
    <w:rsid w:val="003203ED"/>
    <w:rsid w:val="0032234C"/>
    <w:rsid w:val="00322C9F"/>
    <w:rsid w:val="00324D23"/>
    <w:rsid w:val="00325B6E"/>
    <w:rsid w:val="00326A6E"/>
    <w:rsid w:val="00326AA6"/>
    <w:rsid w:val="00330BC0"/>
    <w:rsid w:val="00330E6E"/>
    <w:rsid w:val="00331751"/>
    <w:rsid w:val="00332FC7"/>
    <w:rsid w:val="0033311C"/>
    <w:rsid w:val="00334579"/>
    <w:rsid w:val="00335858"/>
    <w:rsid w:val="00336BDA"/>
    <w:rsid w:val="00341A19"/>
    <w:rsid w:val="00342BD7"/>
    <w:rsid w:val="00343A07"/>
    <w:rsid w:val="00343BF0"/>
    <w:rsid w:val="00346DB5"/>
    <w:rsid w:val="003477B1"/>
    <w:rsid w:val="00350DDF"/>
    <w:rsid w:val="00350FAA"/>
    <w:rsid w:val="00353267"/>
    <w:rsid w:val="0035482C"/>
    <w:rsid w:val="00355E73"/>
    <w:rsid w:val="00357380"/>
    <w:rsid w:val="003602D9"/>
    <w:rsid w:val="003604CE"/>
    <w:rsid w:val="0036145B"/>
    <w:rsid w:val="0036154B"/>
    <w:rsid w:val="00363099"/>
    <w:rsid w:val="003631F9"/>
    <w:rsid w:val="003647A9"/>
    <w:rsid w:val="0036746A"/>
    <w:rsid w:val="00370E47"/>
    <w:rsid w:val="00374170"/>
    <w:rsid w:val="003742AC"/>
    <w:rsid w:val="0037528D"/>
    <w:rsid w:val="003759A3"/>
    <w:rsid w:val="00377CE1"/>
    <w:rsid w:val="00380949"/>
    <w:rsid w:val="0038266E"/>
    <w:rsid w:val="003848F3"/>
    <w:rsid w:val="00385BF0"/>
    <w:rsid w:val="00386051"/>
    <w:rsid w:val="00386829"/>
    <w:rsid w:val="00391BE6"/>
    <w:rsid w:val="003932D6"/>
    <w:rsid w:val="00393632"/>
    <w:rsid w:val="003939FF"/>
    <w:rsid w:val="003958B7"/>
    <w:rsid w:val="00396563"/>
    <w:rsid w:val="003A2223"/>
    <w:rsid w:val="003A2A0F"/>
    <w:rsid w:val="003A39DA"/>
    <w:rsid w:val="003A45A1"/>
    <w:rsid w:val="003A4E9D"/>
    <w:rsid w:val="003A57F7"/>
    <w:rsid w:val="003A5B0A"/>
    <w:rsid w:val="003A6BAC"/>
    <w:rsid w:val="003A6C84"/>
    <w:rsid w:val="003A6D45"/>
    <w:rsid w:val="003A7EF3"/>
    <w:rsid w:val="003B009F"/>
    <w:rsid w:val="003B0D9B"/>
    <w:rsid w:val="003B159C"/>
    <w:rsid w:val="003B369F"/>
    <w:rsid w:val="003B36A3"/>
    <w:rsid w:val="003B666E"/>
    <w:rsid w:val="003B7FE5"/>
    <w:rsid w:val="003C0C54"/>
    <w:rsid w:val="003C11C8"/>
    <w:rsid w:val="003C1388"/>
    <w:rsid w:val="003C2702"/>
    <w:rsid w:val="003C2874"/>
    <w:rsid w:val="003C7806"/>
    <w:rsid w:val="003D03DF"/>
    <w:rsid w:val="003D109F"/>
    <w:rsid w:val="003D2478"/>
    <w:rsid w:val="003D2FC4"/>
    <w:rsid w:val="003D30B2"/>
    <w:rsid w:val="003D3C45"/>
    <w:rsid w:val="003D5B1F"/>
    <w:rsid w:val="003D7B74"/>
    <w:rsid w:val="003E0813"/>
    <w:rsid w:val="003E15FA"/>
    <w:rsid w:val="003E4332"/>
    <w:rsid w:val="003E4C10"/>
    <w:rsid w:val="003E55E4"/>
    <w:rsid w:val="003E699C"/>
    <w:rsid w:val="003E74E3"/>
    <w:rsid w:val="003F05C7"/>
    <w:rsid w:val="003F2CD4"/>
    <w:rsid w:val="003F3526"/>
    <w:rsid w:val="003F4EDB"/>
    <w:rsid w:val="003F6BBE"/>
    <w:rsid w:val="003F7D93"/>
    <w:rsid w:val="004000E8"/>
    <w:rsid w:val="00400DFE"/>
    <w:rsid w:val="00402E2B"/>
    <w:rsid w:val="0040428D"/>
    <w:rsid w:val="0040512B"/>
    <w:rsid w:val="00405CA5"/>
    <w:rsid w:val="00406C9B"/>
    <w:rsid w:val="00407CD3"/>
    <w:rsid w:val="00410112"/>
    <w:rsid w:val="00410134"/>
    <w:rsid w:val="00410B72"/>
    <w:rsid w:val="00410F18"/>
    <w:rsid w:val="004121A9"/>
    <w:rsid w:val="0041263E"/>
    <w:rsid w:val="00413AAC"/>
    <w:rsid w:val="00414005"/>
    <w:rsid w:val="00416A91"/>
    <w:rsid w:val="00421105"/>
    <w:rsid w:val="004221D2"/>
    <w:rsid w:val="004242F4"/>
    <w:rsid w:val="00424546"/>
    <w:rsid w:val="00427248"/>
    <w:rsid w:val="00427E99"/>
    <w:rsid w:val="00436140"/>
    <w:rsid w:val="00437047"/>
    <w:rsid w:val="00437447"/>
    <w:rsid w:val="00441A92"/>
    <w:rsid w:val="00443E8F"/>
    <w:rsid w:val="00444F56"/>
    <w:rsid w:val="0044538F"/>
    <w:rsid w:val="00446488"/>
    <w:rsid w:val="00446AC7"/>
    <w:rsid w:val="00446D8D"/>
    <w:rsid w:val="004516F5"/>
    <w:rsid w:val="004517AA"/>
    <w:rsid w:val="004524B7"/>
    <w:rsid w:val="00452840"/>
    <w:rsid w:val="00452CAC"/>
    <w:rsid w:val="00452DE7"/>
    <w:rsid w:val="004537EF"/>
    <w:rsid w:val="0045461E"/>
    <w:rsid w:val="00454ED9"/>
    <w:rsid w:val="00455114"/>
    <w:rsid w:val="004551FC"/>
    <w:rsid w:val="00457565"/>
    <w:rsid w:val="00457932"/>
    <w:rsid w:val="00457B71"/>
    <w:rsid w:val="004628EC"/>
    <w:rsid w:val="00464273"/>
    <w:rsid w:val="004669E2"/>
    <w:rsid w:val="00466C95"/>
    <w:rsid w:val="00470C31"/>
    <w:rsid w:val="00471558"/>
    <w:rsid w:val="00471779"/>
    <w:rsid w:val="004722D6"/>
    <w:rsid w:val="004734D0"/>
    <w:rsid w:val="0047508E"/>
    <w:rsid w:val="0047556B"/>
    <w:rsid w:val="00475EED"/>
    <w:rsid w:val="00477768"/>
    <w:rsid w:val="00482063"/>
    <w:rsid w:val="0048464A"/>
    <w:rsid w:val="00487347"/>
    <w:rsid w:val="00491146"/>
    <w:rsid w:val="00492BC5"/>
    <w:rsid w:val="00493D25"/>
    <w:rsid w:val="00493EB4"/>
    <w:rsid w:val="0049441E"/>
    <w:rsid w:val="00494CEB"/>
    <w:rsid w:val="004964F1"/>
    <w:rsid w:val="004A16BC"/>
    <w:rsid w:val="004A24E3"/>
    <w:rsid w:val="004A2B94"/>
    <w:rsid w:val="004A35DA"/>
    <w:rsid w:val="004A4D79"/>
    <w:rsid w:val="004A7C22"/>
    <w:rsid w:val="004B0EFD"/>
    <w:rsid w:val="004B4333"/>
    <w:rsid w:val="004B4904"/>
    <w:rsid w:val="004B5C5E"/>
    <w:rsid w:val="004B7C0C"/>
    <w:rsid w:val="004C128A"/>
    <w:rsid w:val="004C15E7"/>
    <w:rsid w:val="004C3898"/>
    <w:rsid w:val="004D36B1"/>
    <w:rsid w:val="004D378D"/>
    <w:rsid w:val="004D4B9D"/>
    <w:rsid w:val="004D4E69"/>
    <w:rsid w:val="004D7EBD"/>
    <w:rsid w:val="004E215A"/>
    <w:rsid w:val="004E2680"/>
    <w:rsid w:val="004E28F9"/>
    <w:rsid w:val="004E462E"/>
    <w:rsid w:val="004E56DC"/>
    <w:rsid w:val="004E76F4"/>
    <w:rsid w:val="004E79D5"/>
    <w:rsid w:val="004F0B4E"/>
    <w:rsid w:val="004F0B6C"/>
    <w:rsid w:val="004F2078"/>
    <w:rsid w:val="004F4DA3"/>
    <w:rsid w:val="0050464D"/>
    <w:rsid w:val="00506557"/>
    <w:rsid w:val="0050677A"/>
    <w:rsid w:val="00507373"/>
    <w:rsid w:val="00507C82"/>
    <w:rsid w:val="005108D8"/>
    <w:rsid w:val="005116F9"/>
    <w:rsid w:val="00513326"/>
    <w:rsid w:val="005136BC"/>
    <w:rsid w:val="005153A7"/>
    <w:rsid w:val="00520820"/>
    <w:rsid w:val="00521595"/>
    <w:rsid w:val="005219CF"/>
    <w:rsid w:val="00522644"/>
    <w:rsid w:val="00525B5D"/>
    <w:rsid w:val="00526197"/>
    <w:rsid w:val="005340B3"/>
    <w:rsid w:val="00534B59"/>
    <w:rsid w:val="00536759"/>
    <w:rsid w:val="0053689D"/>
    <w:rsid w:val="005379FE"/>
    <w:rsid w:val="00537C62"/>
    <w:rsid w:val="00540D57"/>
    <w:rsid w:val="00542422"/>
    <w:rsid w:val="00546970"/>
    <w:rsid w:val="00551110"/>
    <w:rsid w:val="00554E19"/>
    <w:rsid w:val="00555E48"/>
    <w:rsid w:val="00556CEE"/>
    <w:rsid w:val="0056121F"/>
    <w:rsid w:val="0056455C"/>
    <w:rsid w:val="005661FA"/>
    <w:rsid w:val="00570485"/>
    <w:rsid w:val="00572505"/>
    <w:rsid w:val="0057522E"/>
    <w:rsid w:val="00582809"/>
    <w:rsid w:val="00582D95"/>
    <w:rsid w:val="005841BA"/>
    <w:rsid w:val="005868A1"/>
    <w:rsid w:val="0058798C"/>
    <w:rsid w:val="005900FA"/>
    <w:rsid w:val="0059090F"/>
    <w:rsid w:val="00590DBB"/>
    <w:rsid w:val="00592046"/>
    <w:rsid w:val="005935A4"/>
    <w:rsid w:val="00594448"/>
    <w:rsid w:val="005948C2"/>
    <w:rsid w:val="0059570B"/>
    <w:rsid w:val="0059589D"/>
    <w:rsid w:val="00595DCA"/>
    <w:rsid w:val="00596521"/>
    <w:rsid w:val="00596D8B"/>
    <w:rsid w:val="0059779B"/>
    <w:rsid w:val="005A209A"/>
    <w:rsid w:val="005A4951"/>
    <w:rsid w:val="005A49AB"/>
    <w:rsid w:val="005A6264"/>
    <w:rsid w:val="005A662D"/>
    <w:rsid w:val="005B02A6"/>
    <w:rsid w:val="005B183E"/>
    <w:rsid w:val="005B35D7"/>
    <w:rsid w:val="005B392A"/>
    <w:rsid w:val="005B3AA3"/>
    <w:rsid w:val="005B6357"/>
    <w:rsid w:val="005B659B"/>
    <w:rsid w:val="005B6F83"/>
    <w:rsid w:val="005C2E52"/>
    <w:rsid w:val="005C5DC6"/>
    <w:rsid w:val="005C6395"/>
    <w:rsid w:val="005C74FB"/>
    <w:rsid w:val="005D0AC6"/>
    <w:rsid w:val="005D1602"/>
    <w:rsid w:val="005D4FB9"/>
    <w:rsid w:val="005D5375"/>
    <w:rsid w:val="005D793B"/>
    <w:rsid w:val="005E385F"/>
    <w:rsid w:val="005E4665"/>
    <w:rsid w:val="005E56AC"/>
    <w:rsid w:val="005E5B81"/>
    <w:rsid w:val="005F0668"/>
    <w:rsid w:val="005F2CB1"/>
    <w:rsid w:val="005F3025"/>
    <w:rsid w:val="005F3C57"/>
    <w:rsid w:val="005F3FE3"/>
    <w:rsid w:val="005F618C"/>
    <w:rsid w:val="005F634B"/>
    <w:rsid w:val="005F6FA7"/>
    <w:rsid w:val="005F70BD"/>
    <w:rsid w:val="00601931"/>
    <w:rsid w:val="0060283C"/>
    <w:rsid w:val="00602D56"/>
    <w:rsid w:val="006043AC"/>
    <w:rsid w:val="00604413"/>
    <w:rsid w:val="00604F14"/>
    <w:rsid w:val="006079F9"/>
    <w:rsid w:val="00607F0E"/>
    <w:rsid w:val="00611B83"/>
    <w:rsid w:val="0061276C"/>
    <w:rsid w:val="00613257"/>
    <w:rsid w:val="00613484"/>
    <w:rsid w:val="00617C7C"/>
    <w:rsid w:val="00620A71"/>
    <w:rsid w:val="00620B66"/>
    <w:rsid w:val="00620D80"/>
    <w:rsid w:val="00622605"/>
    <w:rsid w:val="00623410"/>
    <w:rsid w:val="006234A6"/>
    <w:rsid w:val="00624433"/>
    <w:rsid w:val="00624D23"/>
    <w:rsid w:val="00624E36"/>
    <w:rsid w:val="00627BDD"/>
    <w:rsid w:val="00630001"/>
    <w:rsid w:val="006311B3"/>
    <w:rsid w:val="00632841"/>
    <w:rsid w:val="0063284C"/>
    <w:rsid w:val="0063394E"/>
    <w:rsid w:val="00635BF0"/>
    <w:rsid w:val="00636398"/>
    <w:rsid w:val="006368D3"/>
    <w:rsid w:val="0063769B"/>
    <w:rsid w:val="006377EC"/>
    <w:rsid w:val="0064151F"/>
    <w:rsid w:val="00641533"/>
    <w:rsid w:val="0064208D"/>
    <w:rsid w:val="00643475"/>
    <w:rsid w:val="0064396A"/>
    <w:rsid w:val="00643A9F"/>
    <w:rsid w:val="00644528"/>
    <w:rsid w:val="00644697"/>
    <w:rsid w:val="00645DD3"/>
    <w:rsid w:val="0064624E"/>
    <w:rsid w:val="00650079"/>
    <w:rsid w:val="006507E6"/>
    <w:rsid w:val="00650AB9"/>
    <w:rsid w:val="006511D6"/>
    <w:rsid w:val="00651550"/>
    <w:rsid w:val="00652C16"/>
    <w:rsid w:val="0065543B"/>
    <w:rsid w:val="00655733"/>
    <w:rsid w:val="0065598D"/>
    <w:rsid w:val="00655ACD"/>
    <w:rsid w:val="00656371"/>
    <w:rsid w:val="00656A92"/>
    <w:rsid w:val="00656DDE"/>
    <w:rsid w:val="0066011D"/>
    <w:rsid w:val="00660442"/>
    <w:rsid w:val="006607C0"/>
    <w:rsid w:val="00660BF6"/>
    <w:rsid w:val="006613A6"/>
    <w:rsid w:val="00661888"/>
    <w:rsid w:val="006627A2"/>
    <w:rsid w:val="00663018"/>
    <w:rsid w:val="0066344B"/>
    <w:rsid w:val="006634E6"/>
    <w:rsid w:val="006655EE"/>
    <w:rsid w:val="00667E9F"/>
    <w:rsid w:val="00667EE7"/>
    <w:rsid w:val="00670922"/>
    <w:rsid w:val="00670BE1"/>
    <w:rsid w:val="0067218F"/>
    <w:rsid w:val="006741F2"/>
    <w:rsid w:val="00674CC3"/>
    <w:rsid w:val="00675C72"/>
    <w:rsid w:val="006771F9"/>
    <w:rsid w:val="006776D7"/>
    <w:rsid w:val="00681003"/>
    <w:rsid w:val="006817C9"/>
    <w:rsid w:val="00683ECE"/>
    <w:rsid w:val="00695048"/>
    <w:rsid w:val="006953A6"/>
    <w:rsid w:val="00695C98"/>
    <w:rsid w:val="00695FC2"/>
    <w:rsid w:val="00696949"/>
    <w:rsid w:val="00697052"/>
    <w:rsid w:val="006A24EB"/>
    <w:rsid w:val="006A3571"/>
    <w:rsid w:val="006A46FB"/>
    <w:rsid w:val="006A471D"/>
    <w:rsid w:val="006A58B5"/>
    <w:rsid w:val="006A5DF6"/>
    <w:rsid w:val="006A5E28"/>
    <w:rsid w:val="006A697B"/>
    <w:rsid w:val="006A6E6C"/>
    <w:rsid w:val="006A7AFF"/>
    <w:rsid w:val="006B1816"/>
    <w:rsid w:val="006B1950"/>
    <w:rsid w:val="006B2099"/>
    <w:rsid w:val="006B4B7E"/>
    <w:rsid w:val="006B50CF"/>
    <w:rsid w:val="006B5641"/>
    <w:rsid w:val="006B5D74"/>
    <w:rsid w:val="006B75AF"/>
    <w:rsid w:val="006C03B8"/>
    <w:rsid w:val="006C0A51"/>
    <w:rsid w:val="006C1E04"/>
    <w:rsid w:val="006C2494"/>
    <w:rsid w:val="006C5EC9"/>
    <w:rsid w:val="006C6059"/>
    <w:rsid w:val="006C60C1"/>
    <w:rsid w:val="006C7522"/>
    <w:rsid w:val="006D27BB"/>
    <w:rsid w:val="006D6F08"/>
    <w:rsid w:val="006E062C"/>
    <w:rsid w:val="006E28B7"/>
    <w:rsid w:val="006E2A56"/>
    <w:rsid w:val="006E3310"/>
    <w:rsid w:val="006E37FA"/>
    <w:rsid w:val="006E4E39"/>
    <w:rsid w:val="006E565E"/>
    <w:rsid w:val="006E673D"/>
    <w:rsid w:val="006E706F"/>
    <w:rsid w:val="006E7D3B"/>
    <w:rsid w:val="006F0BC9"/>
    <w:rsid w:val="006F1104"/>
    <w:rsid w:val="006F1B70"/>
    <w:rsid w:val="006F341D"/>
    <w:rsid w:val="006F3CDE"/>
    <w:rsid w:val="006F58D4"/>
    <w:rsid w:val="006F5C33"/>
    <w:rsid w:val="006F640F"/>
    <w:rsid w:val="006F75EC"/>
    <w:rsid w:val="00702A56"/>
    <w:rsid w:val="0070346E"/>
    <w:rsid w:val="00704EDB"/>
    <w:rsid w:val="007060AE"/>
    <w:rsid w:val="00706101"/>
    <w:rsid w:val="007066A3"/>
    <w:rsid w:val="00707072"/>
    <w:rsid w:val="00707D61"/>
    <w:rsid w:val="00712287"/>
    <w:rsid w:val="00712772"/>
    <w:rsid w:val="007148D3"/>
    <w:rsid w:val="00715B9A"/>
    <w:rsid w:val="00716AF3"/>
    <w:rsid w:val="00717544"/>
    <w:rsid w:val="00717638"/>
    <w:rsid w:val="00721593"/>
    <w:rsid w:val="00723D8A"/>
    <w:rsid w:val="007249BF"/>
    <w:rsid w:val="00725F82"/>
    <w:rsid w:val="007268C6"/>
    <w:rsid w:val="00726EA6"/>
    <w:rsid w:val="00727208"/>
    <w:rsid w:val="00727680"/>
    <w:rsid w:val="00732C5F"/>
    <w:rsid w:val="007348B1"/>
    <w:rsid w:val="00734B23"/>
    <w:rsid w:val="007362A6"/>
    <w:rsid w:val="00736D7D"/>
    <w:rsid w:val="007372E2"/>
    <w:rsid w:val="00740E58"/>
    <w:rsid w:val="00741423"/>
    <w:rsid w:val="00743D4B"/>
    <w:rsid w:val="007445A0"/>
    <w:rsid w:val="0074524B"/>
    <w:rsid w:val="0074748C"/>
    <w:rsid w:val="00747D8B"/>
    <w:rsid w:val="00751228"/>
    <w:rsid w:val="007539F0"/>
    <w:rsid w:val="00753CC4"/>
    <w:rsid w:val="00754001"/>
    <w:rsid w:val="007555F7"/>
    <w:rsid w:val="007571E1"/>
    <w:rsid w:val="007604B2"/>
    <w:rsid w:val="007607AA"/>
    <w:rsid w:val="00765281"/>
    <w:rsid w:val="00766BAD"/>
    <w:rsid w:val="00770FDC"/>
    <w:rsid w:val="0077134C"/>
    <w:rsid w:val="007713D8"/>
    <w:rsid w:val="007730BD"/>
    <w:rsid w:val="007739AF"/>
    <w:rsid w:val="00774292"/>
    <w:rsid w:val="007755F2"/>
    <w:rsid w:val="00775997"/>
    <w:rsid w:val="00776971"/>
    <w:rsid w:val="0077715E"/>
    <w:rsid w:val="0078177E"/>
    <w:rsid w:val="00781B38"/>
    <w:rsid w:val="0078304C"/>
    <w:rsid w:val="00783673"/>
    <w:rsid w:val="00783A1C"/>
    <w:rsid w:val="00785490"/>
    <w:rsid w:val="00785D52"/>
    <w:rsid w:val="007917A8"/>
    <w:rsid w:val="007925EA"/>
    <w:rsid w:val="00792E46"/>
    <w:rsid w:val="0079313B"/>
    <w:rsid w:val="00793CD8"/>
    <w:rsid w:val="00795C92"/>
    <w:rsid w:val="00796231"/>
    <w:rsid w:val="00797F0B"/>
    <w:rsid w:val="007A070B"/>
    <w:rsid w:val="007A1544"/>
    <w:rsid w:val="007A1CB3"/>
    <w:rsid w:val="007A306F"/>
    <w:rsid w:val="007A43A6"/>
    <w:rsid w:val="007A58A6"/>
    <w:rsid w:val="007B0DBE"/>
    <w:rsid w:val="007B3C9D"/>
    <w:rsid w:val="007B3D2D"/>
    <w:rsid w:val="007B50AE"/>
    <w:rsid w:val="007B51DF"/>
    <w:rsid w:val="007B5D29"/>
    <w:rsid w:val="007C05DD"/>
    <w:rsid w:val="007C2274"/>
    <w:rsid w:val="007C3D18"/>
    <w:rsid w:val="007C60BF"/>
    <w:rsid w:val="007C6942"/>
    <w:rsid w:val="007C6A07"/>
    <w:rsid w:val="007C75A1"/>
    <w:rsid w:val="007C77A5"/>
    <w:rsid w:val="007D04E5"/>
    <w:rsid w:val="007D5901"/>
    <w:rsid w:val="007D6CE8"/>
    <w:rsid w:val="007D7526"/>
    <w:rsid w:val="007E0CEB"/>
    <w:rsid w:val="007E15ED"/>
    <w:rsid w:val="007E4610"/>
    <w:rsid w:val="007E4715"/>
    <w:rsid w:val="007E505B"/>
    <w:rsid w:val="007E554D"/>
    <w:rsid w:val="007E6092"/>
    <w:rsid w:val="007E7091"/>
    <w:rsid w:val="007F312F"/>
    <w:rsid w:val="007F511E"/>
    <w:rsid w:val="007F6DA3"/>
    <w:rsid w:val="007F7328"/>
    <w:rsid w:val="008030BA"/>
    <w:rsid w:val="00803FAE"/>
    <w:rsid w:val="008057D4"/>
    <w:rsid w:val="0080605F"/>
    <w:rsid w:val="00807786"/>
    <w:rsid w:val="008110C1"/>
    <w:rsid w:val="008112A3"/>
    <w:rsid w:val="00811FCB"/>
    <w:rsid w:val="0081255B"/>
    <w:rsid w:val="00815481"/>
    <w:rsid w:val="008158D6"/>
    <w:rsid w:val="008162A9"/>
    <w:rsid w:val="008169F2"/>
    <w:rsid w:val="00817196"/>
    <w:rsid w:val="00820B09"/>
    <w:rsid w:val="00821AE7"/>
    <w:rsid w:val="008235DB"/>
    <w:rsid w:val="00823AE9"/>
    <w:rsid w:val="00824AB4"/>
    <w:rsid w:val="00825C42"/>
    <w:rsid w:val="00825D25"/>
    <w:rsid w:val="00826082"/>
    <w:rsid w:val="00827D6F"/>
    <w:rsid w:val="008376AC"/>
    <w:rsid w:val="00842205"/>
    <w:rsid w:val="00842494"/>
    <w:rsid w:val="008444E8"/>
    <w:rsid w:val="00844E80"/>
    <w:rsid w:val="00845A22"/>
    <w:rsid w:val="00845B6F"/>
    <w:rsid w:val="00846FE7"/>
    <w:rsid w:val="00850CEC"/>
    <w:rsid w:val="00854B37"/>
    <w:rsid w:val="0085518B"/>
    <w:rsid w:val="008564F9"/>
    <w:rsid w:val="00856911"/>
    <w:rsid w:val="00856AE7"/>
    <w:rsid w:val="008576DF"/>
    <w:rsid w:val="0086293D"/>
    <w:rsid w:val="00864363"/>
    <w:rsid w:val="00864EE5"/>
    <w:rsid w:val="008677FD"/>
    <w:rsid w:val="008706D4"/>
    <w:rsid w:val="00870F8A"/>
    <w:rsid w:val="008719A4"/>
    <w:rsid w:val="00871D23"/>
    <w:rsid w:val="0087214B"/>
    <w:rsid w:val="00874312"/>
    <w:rsid w:val="0087437C"/>
    <w:rsid w:val="00875CD7"/>
    <w:rsid w:val="00875EAE"/>
    <w:rsid w:val="00876B4D"/>
    <w:rsid w:val="00877546"/>
    <w:rsid w:val="00877F18"/>
    <w:rsid w:val="0088608B"/>
    <w:rsid w:val="00886D26"/>
    <w:rsid w:val="00890D11"/>
    <w:rsid w:val="008915BE"/>
    <w:rsid w:val="00891DE7"/>
    <w:rsid w:val="008938E2"/>
    <w:rsid w:val="00894355"/>
    <w:rsid w:val="00894A88"/>
    <w:rsid w:val="00895386"/>
    <w:rsid w:val="00895E90"/>
    <w:rsid w:val="0089636B"/>
    <w:rsid w:val="00897877"/>
    <w:rsid w:val="008A21FF"/>
    <w:rsid w:val="008A2CE2"/>
    <w:rsid w:val="008A30AC"/>
    <w:rsid w:val="008A44B8"/>
    <w:rsid w:val="008A51A8"/>
    <w:rsid w:val="008A54C7"/>
    <w:rsid w:val="008A77D8"/>
    <w:rsid w:val="008B01AB"/>
    <w:rsid w:val="008B0483"/>
    <w:rsid w:val="008B120C"/>
    <w:rsid w:val="008B281F"/>
    <w:rsid w:val="008B2842"/>
    <w:rsid w:val="008B4256"/>
    <w:rsid w:val="008B51A0"/>
    <w:rsid w:val="008B592A"/>
    <w:rsid w:val="008B7B5C"/>
    <w:rsid w:val="008C0C99"/>
    <w:rsid w:val="008C2017"/>
    <w:rsid w:val="008C3447"/>
    <w:rsid w:val="008C4958"/>
    <w:rsid w:val="008C4BAA"/>
    <w:rsid w:val="008C6AE8"/>
    <w:rsid w:val="008C6C4E"/>
    <w:rsid w:val="008C7573"/>
    <w:rsid w:val="008D0723"/>
    <w:rsid w:val="008D1124"/>
    <w:rsid w:val="008D34F1"/>
    <w:rsid w:val="008D39D8"/>
    <w:rsid w:val="008D6D1A"/>
    <w:rsid w:val="008D759F"/>
    <w:rsid w:val="008E065E"/>
    <w:rsid w:val="008E0927"/>
    <w:rsid w:val="008E1909"/>
    <w:rsid w:val="008E28A6"/>
    <w:rsid w:val="008E6134"/>
    <w:rsid w:val="008F0789"/>
    <w:rsid w:val="008F1EAB"/>
    <w:rsid w:val="008F33DC"/>
    <w:rsid w:val="008F477F"/>
    <w:rsid w:val="0090012E"/>
    <w:rsid w:val="009003FB"/>
    <w:rsid w:val="00901389"/>
    <w:rsid w:val="0090218A"/>
    <w:rsid w:val="00902350"/>
    <w:rsid w:val="009025E0"/>
    <w:rsid w:val="00902D97"/>
    <w:rsid w:val="0090336B"/>
    <w:rsid w:val="00903A8D"/>
    <w:rsid w:val="009053AA"/>
    <w:rsid w:val="009053F5"/>
    <w:rsid w:val="00906939"/>
    <w:rsid w:val="0090783D"/>
    <w:rsid w:val="00910B7D"/>
    <w:rsid w:val="0091116F"/>
    <w:rsid w:val="00911DFB"/>
    <w:rsid w:val="009127C9"/>
    <w:rsid w:val="00913433"/>
    <w:rsid w:val="009139D9"/>
    <w:rsid w:val="00914330"/>
    <w:rsid w:val="009144A4"/>
    <w:rsid w:val="00914AD8"/>
    <w:rsid w:val="00916079"/>
    <w:rsid w:val="00917CE9"/>
    <w:rsid w:val="00920BF2"/>
    <w:rsid w:val="00921D07"/>
    <w:rsid w:val="00922010"/>
    <w:rsid w:val="00923C1E"/>
    <w:rsid w:val="00924907"/>
    <w:rsid w:val="00925378"/>
    <w:rsid w:val="009301A3"/>
    <w:rsid w:val="009301CC"/>
    <w:rsid w:val="00931BD9"/>
    <w:rsid w:val="00932812"/>
    <w:rsid w:val="009368F3"/>
    <w:rsid w:val="00940294"/>
    <w:rsid w:val="00941636"/>
    <w:rsid w:val="00942A77"/>
    <w:rsid w:val="00942C24"/>
    <w:rsid w:val="00943742"/>
    <w:rsid w:val="00945C05"/>
    <w:rsid w:val="0094621C"/>
    <w:rsid w:val="00946538"/>
    <w:rsid w:val="00946945"/>
    <w:rsid w:val="00947713"/>
    <w:rsid w:val="00950415"/>
    <w:rsid w:val="00950DE7"/>
    <w:rsid w:val="00953920"/>
    <w:rsid w:val="00953D47"/>
    <w:rsid w:val="00955041"/>
    <w:rsid w:val="0095527C"/>
    <w:rsid w:val="00955953"/>
    <w:rsid w:val="0095681E"/>
    <w:rsid w:val="009572D4"/>
    <w:rsid w:val="00957E29"/>
    <w:rsid w:val="009606D0"/>
    <w:rsid w:val="00961921"/>
    <w:rsid w:val="009629FF"/>
    <w:rsid w:val="00962B5D"/>
    <w:rsid w:val="0096430A"/>
    <w:rsid w:val="0096554B"/>
    <w:rsid w:val="0096584A"/>
    <w:rsid w:val="00966A59"/>
    <w:rsid w:val="009703B3"/>
    <w:rsid w:val="00970558"/>
    <w:rsid w:val="00970F63"/>
    <w:rsid w:val="00971F08"/>
    <w:rsid w:val="00974B71"/>
    <w:rsid w:val="0097603D"/>
    <w:rsid w:val="00976949"/>
    <w:rsid w:val="00980477"/>
    <w:rsid w:val="009815D9"/>
    <w:rsid w:val="00981903"/>
    <w:rsid w:val="00984245"/>
    <w:rsid w:val="00984AAE"/>
    <w:rsid w:val="00985253"/>
    <w:rsid w:val="009853B3"/>
    <w:rsid w:val="00990630"/>
    <w:rsid w:val="00991761"/>
    <w:rsid w:val="00991E25"/>
    <w:rsid w:val="00992613"/>
    <w:rsid w:val="009929DE"/>
    <w:rsid w:val="0099333A"/>
    <w:rsid w:val="00994DCA"/>
    <w:rsid w:val="00995F12"/>
    <w:rsid w:val="009960EC"/>
    <w:rsid w:val="009970DD"/>
    <w:rsid w:val="00997E68"/>
    <w:rsid w:val="009A0FBA"/>
    <w:rsid w:val="009A1601"/>
    <w:rsid w:val="009A3398"/>
    <w:rsid w:val="009A442D"/>
    <w:rsid w:val="009A462D"/>
    <w:rsid w:val="009A5AA9"/>
    <w:rsid w:val="009A5CBA"/>
    <w:rsid w:val="009A746E"/>
    <w:rsid w:val="009B01F5"/>
    <w:rsid w:val="009B0863"/>
    <w:rsid w:val="009B1F30"/>
    <w:rsid w:val="009B261C"/>
    <w:rsid w:val="009B3AC2"/>
    <w:rsid w:val="009B420C"/>
    <w:rsid w:val="009B48E5"/>
    <w:rsid w:val="009B4DF4"/>
    <w:rsid w:val="009B564E"/>
    <w:rsid w:val="009B7E87"/>
    <w:rsid w:val="009C098A"/>
    <w:rsid w:val="009C16F5"/>
    <w:rsid w:val="009C403E"/>
    <w:rsid w:val="009D0AFE"/>
    <w:rsid w:val="009D37E5"/>
    <w:rsid w:val="009D4FF0"/>
    <w:rsid w:val="009D591A"/>
    <w:rsid w:val="009D66C9"/>
    <w:rsid w:val="009D703C"/>
    <w:rsid w:val="009D718F"/>
    <w:rsid w:val="009D7304"/>
    <w:rsid w:val="009D73EA"/>
    <w:rsid w:val="009E0490"/>
    <w:rsid w:val="009E068F"/>
    <w:rsid w:val="009E14E0"/>
    <w:rsid w:val="009E289B"/>
    <w:rsid w:val="009E35DB"/>
    <w:rsid w:val="009E414C"/>
    <w:rsid w:val="009E41CC"/>
    <w:rsid w:val="009E444D"/>
    <w:rsid w:val="009E47A3"/>
    <w:rsid w:val="009E50FC"/>
    <w:rsid w:val="009E72F7"/>
    <w:rsid w:val="009F08F3"/>
    <w:rsid w:val="009F344F"/>
    <w:rsid w:val="009F4480"/>
    <w:rsid w:val="009F50D2"/>
    <w:rsid w:val="009F594E"/>
    <w:rsid w:val="009F7812"/>
    <w:rsid w:val="009F7FBE"/>
    <w:rsid w:val="00A011C8"/>
    <w:rsid w:val="00A03075"/>
    <w:rsid w:val="00A048A8"/>
    <w:rsid w:val="00A04F49"/>
    <w:rsid w:val="00A07C48"/>
    <w:rsid w:val="00A1031F"/>
    <w:rsid w:val="00A12800"/>
    <w:rsid w:val="00A13E54"/>
    <w:rsid w:val="00A167EA"/>
    <w:rsid w:val="00A1704E"/>
    <w:rsid w:val="00A17F63"/>
    <w:rsid w:val="00A2193B"/>
    <w:rsid w:val="00A22419"/>
    <w:rsid w:val="00A2351A"/>
    <w:rsid w:val="00A264A9"/>
    <w:rsid w:val="00A2752F"/>
    <w:rsid w:val="00A27785"/>
    <w:rsid w:val="00A30187"/>
    <w:rsid w:val="00A31276"/>
    <w:rsid w:val="00A3448A"/>
    <w:rsid w:val="00A36297"/>
    <w:rsid w:val="00A37D93"/>
    <w:rsid w:val="00A41E2B"/>
    <w:rsid w:val="00A43437"/>
    <w:rsid w:val="00A43506"/>
    <w:rsid w:val="00A435E9"/>
    <w:rsid w:val="00A43B9F"/>
    <w:rsid w:val="00A45B74"/>
    <w:rsid w:val="00A46294"/>
    <w:rsid w:val="00A46D04"/>
    <w:rsid w:val="00A50C94"/>
    <w:rsid w:val="00A5213B"/>
    <w:rsid w:val="00A52E1D"/>
    <w:rsid w:val="00A538B2"/>
    <w:rsid w:val="00A541B3"/>
    <w:rsid w:val="00A542AE"/>
    <w:rsid w:val="00A57973"/>
    <w:rsid w:val="00A61499"/>
    <w:rsid w:val="00A62A77"/>
    <w:rsid w:val="00A63483"/>
    <w:rsid w:val="00A64B27"/>
    <w:rsid w:val="00A64FF2"/>
    <w:rsid w:val="00A657D7"/>
    <w:rsid w:val="00A660AC"/>
    <w:rsid w:val="00A67E6C"/>
    <w:rsid w:val="00A70FFA"/>
    <w:rsid w:val="00A71B99"/>
    <w:rsid w:val="00A72C53"/>
    <w:rsid w:val="00A738EA"/>
    <w:rsid w:val="00A739D0"/>
    <w:rsid w:val="00A761D4"/>
    <w:rsid w:val="00A77EC4"/>
    <w:rsid w:val="00A82D98"/>
    <w:rsid w:val="00A83747"/>
    <w:rsid w:val="00A866B2"/>
    <w:rsid w:val="00A90DA4"/>
    <w:rsid w:val="00A92879"/>
    <w:rsid w:val="00A9442A"/>
    <w:rsid w:val="00AA016F"/>
    <w:rsid w:val="00AA1ED6"/>
    <w:rsid w:val="00AA4A95"/>
    <w:rsid w:val="00AA51D6"/>
    <w:rsid w:val="00AB0BC8"/>
    <w:rsid w:val="00AB11CA"/>
    <w:rsid w:val="00AB14D9"/>
    <w:rsid w:val="00AB19C8"/>
    <w:rsid w:val="00AB32F2"/>
    <w:rsid w:val="00AB4530"/>
    <w:rsid w:val="00AB4AB8"/>
    <w:rsid w:val="00AB5A7A"/>
    <w:rsid w:val="00AB655E"/>
    <w:rsid w:val="00AB7066"/>
    <w:rsid w:val="00AC007F"/>
    <w:rsid w:val="00AC03A5"/>
    <w:rsid w:val="00AC05FB"/>
    <w:rsid w:val="00AC10CF"/>
    <w:rsid w:val="00AC12CA"/>
    <w:rsid w:val="00AC17FA"/>
    <w:rsid w:val="00AC2ECD"/>
    <w:rsid w:val="00AC3119"/>
    <w:rsid w:val="00AC49FB"/>
    <w:rsid w:val="00AC4DE8"/>
    <w:rsid w:val="00AC5776"/>
    <w:rsid w:val="00AC5A10"/>
    <w:rsid w:val="00AD03A3"/>
    <w:rsid w:val="00AD088A"/>
    <w:rsid w:val="00AD0AA3"/>
    <w:rsid w:val="00AD13E8"/>
    <w:rsid w:val="00AD328B"/>
    <w:rsid w:val="00AD3F94"/>
    <w:rsid w:val="00AD44D0"/>
    <w:rsid w:val="00AD4A5A"/>
    <w:rsid w:val="00AD6BFD"/>
    <w:rsid w:val="00AE27AC"/>
    <w:rsid w:val="00AE2B06"/>
    <w:rsid w:val="00AE40E0"/>
    <w:rsid w:val="00AE491C"/>
    <w:rsid w:val="00AE4DBA"/>
    <w:rsid w:val="00AE4F07"/>
    <w:rsid w:val="00AE5706"/>
    <w:rsid w:val="00AE7F2D"/>
    <w:rsid w:val="00AF1C5D"/>
    <w:rsid w:val="00AF42D7"/>
    <w:rsid w:val="00B001CC"/>
    <w:rsid w:val="00B006FE"/>
    <w:rsid w:val="00B007CB"/>
    <w:rsid w:val="00B00D40"/>
    <w:rsid w:val="00B01B11"/>
    <w:rsid w:val="00B02AA9"/>
    <w:rsid w:val="00B02FA3"/>
    <w:rsid w:val="00B03059"/>
    <w:rsid w:val="00B05084"/>
    <w:rsid w:val="00B10368"/>
    <w:rsid w:val="00B10AD4"/>
    <w:rsid w:val="00B14CB0"/>
    <w:rsid w:val="00B157F9"/>
    <w:rsid w:val="00B15DA3"/>
    <w:rsid w:val="00B175F3"/>
    <w:rsid w:val="00B200C0"/>
    <w:rsid w:val="00B20256"/>
    <w:rsid w:val="00B20D09"/>
    <w:rsid w:val="00B21566"/>
    <w:rsid w:val="00B22A0C"/>
    <w:rsid w:val="00B23D8A"/>
    <w:rsid w:val="00B23FD7"/>
    <w:rsid w:val="00B2450C"/>
    <w:rsid w:val="00B25C25"/>
    <w:rsid w:val="00B26B05"/>
    <w:rsid w:val="00B2763F"/>
    <w:rsid w:val="00B27AAC"/>
    <w:rsid w:val="00B30929"/>
    <w:rsid w:val="00B310BE"/>
    <w:rsid w:val="00B31993"/>
    <w:rsid w:val="00B32CAA"/>
    <w:rsid w:val="00B33283"/>
    <w:rsid w:val="00B34DFA"/>
    <w:rsid w:val="00B35825"/>
    <w:rsid w:val="00B368C4"/>
    <w:rsid w:val="00B372AA"/>
    <w:rsid w:val="00B376F9"/>
    <w:rsid w:val="00B37921"/>
    <w:rsid w:val="00B40445"/>
    <w:rsid w:val="00B41888"/>
    <w:rsid w:val="00B43675"/>
    <w:rsid w:val="00B43797"/>
    <w:rsid w:val="00B4454C"/>
    <w:rsid w:val="00B45A52"/>
    <w:rsid w:val="00B46175"/>
    <w:rsid w:val="00B51F25"/>
    <w:rsid w:val="00B62AAA"/>
    <w:rsid w:val="00B648D1"/>
    <w:rsid w:val="00B664C7"/>
    <w:rsid w:val="00B739F6"/>
    <w:rsid w:val="00B73B4E"/>
    <w:rsid w:val="00B73F60"/>
    <w:rsid w:val="00B807C5"/>
    <w:rsid w:val="00B810E6"/>
    <w:rsid w:val="00B814C2"/>
    <w:rsid w:val="00B81A6C"/>
    <w:rsid w:val="00B82945"/>
    <w:rsid w:val="00B84ABF"/>
    <w:rsid w:val="00B85DE5"/>
    <w:rsid w:val="00B90F73"/>
    <w:rsid w:val="00B93B59"/>
    <w:rsid w:val="00B9406A"/>
    <w:rsid w:val="00B9458E"/>
    <w:rsid w:val="00B9564B"/>
    <w:rsid w:val="00B97E07"/>
    <w:rsid w:val="00BA0774"/>
    <w:rsid w:val="00BA0BF3"/>
    <w:rsid w:val="00BA2280"/>
    <w:rsid w:val="00BA2A08"/>
    <w:rsid w:val="00BA3B80"/>
    <w:rsid w:val="00BA3CF4"/>
    <w:rsid w:val="00BA56D2"/>
    <w:rsid w:val="00BA57C0"/>
    <w:rsid w:val="00BA76E0"/>
    <w:rsid w:val="00BA7745"/>
    <w:rsid w:val="00BB0423"/>
    <w:rsid w:val="00BB2A25"/>
    <w:rsid w:val="00BB51E9"/>
    <w:rsid w:val="00BB624C"/>
    <w:rsid w:val="00BC0FDC"/>
    <w:rsid w:val="00BC2E50"/>
    <w:rsid w:val="00BC3053"/>
    <w:rsid w:val="00BC42A9"/>
    <w:rsid w:val="00BC45A3"/>
    <w:rsid w:val="00BC4D2E"/>
    <w:rsid w:val="00BC56E6"/>
    <w:rsid w:val="00BC5D27"/>
    <w:rsid w:val="00BC5FF5"/>
    <w:rsid w:val="00BC7304"/>
    <w:rsid w:val="00BD2B3C"/>
    <w:rsid w:val="00BD48AC"/>
    <w:rsid w:val="00BD5F1A"/>
    <w:rsid w:val="00BD7449"/>
    <w:rsid w:val="00BE0CD5"/>
    <w:rsid w:val="00BE1234"/>
    <w:rsid w:val="00BE2FA6"/>
    <w:rsid w:val="00BE333F"/>
    <w:rsid w:val="00BE3504"/>
    <w:rsid w:val="00BE7406"/>
    <w:rsid w:val="00BE7603"/>
    <w:rsid w:val="00BF2C4A"/>
    <w:rsid w:val="00BF2DFF"/>
    <w:rsid w:val="00BF3279"/>
    <w:rsid w:val="00BF5757"/>
    <w:rsid w:val="00BF74C7"/>
    <w:rsid w:val="00BF7E06"/>
    <w:rsid w:val="00C015F1"/>
    <w:rsid w:val="00C01F33"/>
    <w:rsid w:val="00C02CC6"/>
    <w:rsid w:val="00C040F7"/>
    <w:rsid w:val="00C041B0"/>
    <w:rsid w:val="00C044AB"/>
    <w:rsid w:val="00C04A25"/>
    <w:rsid w:val="00C05706"/>
    <w:rsid w:val="00C07377"/>
    <w:rsid w:val="00C10478"/>
    <w:rsid w:val="00C10BC5"/>
    <w:rsid w:val="00C11BBA"/>
    <w:rsid w:val="00C12107"/>
    <w:rsid w:val="00C14D4B"/>
    <w:rsid w:val="00C154BB"/>
    <w:rsid w:val="00C15A24"/>
    <w:rsid w:val="00C16587"/>
    <w:rsid w:val="00C21E03"/>
    <w:rsid w:val="00C24C81"/>
    <w:rsid w:val="00C268FA"/>
    <w:rsid w:val="00C279B5"/>
    <w:rsid w:val="00C27C45"/>
    <w:rsid w:val="00C341DB"/>
    <w:rsid w:val="00C3719D"/>
    <w:rsid w:val="00C4085C"/>
    <w:rsid w:val="00C45DA7"/>
    <w:rsid w:val="00C51A1C"/>
    <w:rsid w:val="00C526DD"/>
    <w:rsid w:val="00C54995"/>
    <w:rsid w:val="00C54D41"/>
    <w:rsid w:val="00C605A6"/>
    <w:rsid w:val="00C60783"/>
    <w:rsid w:val="00C64672"/>
    <w:rsid w:val="00C6617E"/>
    <w:rsid w:val="00C70697"/>
    <w:rsid w:val="00C71E3A"/>
    <w:rsid w:val="00C720E1"/>
    <w:rsid w:val="00C72EF4"/>
    <w:rsid w:val="00C75D2F"/>
    <w:rsid w:val="00C767BE"/>
    <w:rsid w:val="00C76963"/>
    <w:rsid w:val="00C76E3C"/>
    <w:rsid w:val="00C81568"/>
    <w:rsid w:val="00C81852"/>
    <w:rsid w:val="00C850E0"/>
    <w:rsid w:val="00C864E6"/>
    <w:rsid w:val="00C9027A"/>
    <w:rsid w:val="00C9068E"/>
    <w:rsid w:val="00C91795"/>
    <w:rsid w:val="00C93C4B"/>
    <w:rsid w:val="00C94311"/>
    <w:rsid w:val="00C944AB"/>
    <w:rsid w:val="00C95464"/>
    <w:rsid w:val="00C95B40"/>
    <w:rsid w:val="00C97BF4"/>
    <w:rsid w:val="00CA1ED8"/>
    <w:rsid w:val="00CA375D"/>
    <w:rsid w:val="00CA5EBA"/>
    <w:rsid w:val="00CA6382"/>
    <w:rsid w:val="00CA7F81"/>
    <w:rsid w:val="00CB1D91"/>
    <w:rsid w:val="00CB1F23"/>
    <w:rsid w:val="00CB1F63"/>
    <w:rsid w:val="00CB2439"/>
    <w:rsid w:val="00CB349F"/>
    <w:rsid w:val="00CB5119"/>
    <w:rsid w:val="00CB61EC"/>
    <w:rsid w:val="00CB7170"/>
    <w:rsid w:val="00CC040E"/>
    <w:rsid w:val="00CC111F"/>
    <w:rsid w:val="00CC2011"/>
    <w:rsid w:val="00CC2CF5"/>
    <w:rsid w:val="00CC3EA0"/>
    <w:rsid w:val="00CC52D1"/>
    <w:rsid w:val="00CC53D2"/>
    <w:rsid w:val="00CC54F7"/>
    <w:rsid w:val="00CC6AFD"/>
    <w:rsid w:val="00CC7B45"/>
    <w:rsid w:val="00CD1188"/>
    <w:rsid w:val="00CD1731"/>
    <w:rsid w:val="00CD2ED1"/>
    <w:rsid w:val="00CD309E"/>
    <w:rsid w:val="00CD337B"/>
    <w:rsid w:val="00CD3E20"/>
    <w:rsid w:val="00CD3FAB"/>
    <w:rsid w:val="00CD65A8"/>
    <w:rsid w:val="00CD6D5C"/>
    <w:rsid w:val="00CE0424"/>
    <w:rsid w:val="00CE0A89"/>
    <w:rsid w:val="00CE1C40"/>
    <w:rsid w:val="00CE1FF8"/>
    <w:rsid w:val="00CE3D8C"/>
    <w:rsid w:val="00CE4FA8"/>
    <w:rsid w:val="00CE7270"/>
    <w:rsid w:val="00CE7561"/>
    <w:rsid w:val="00CF0394"/>
    <w:rsid w:val="00CF1142"/>
    <w:rsid w:val="00CF1354"/>
    <w:rsid w:val="00CF3B1F"/>
    <w:rsid w:val="00CF3BF6"/>
    <w:rsid w:val="00CF3DDD"/>
    <w:rsid w:val="00CF625B"/>
    <w:rsid w:val="00CF687E"/>
    <w:rsid w:val="00CF775A"/>
    <w:rsid w:val="00D0349B"/>
    <w:rsid w:val="00D04434"/>
    <w:rsid w:val="00D07295"/>
    <w:rsid w:val="00D10249"/>
    <w:rsid w:val="00D115C3"/>
    <w:rsid w:val="00D11897"/>
    <w:rsid w:val="00D11EEE"/>
    <w:rsid w:val="00D13135"/>
    <w:rsid w:val="00D13E4E"/>
    <w:rsid w:val="00D15D74"/>
    <w:rsid w:val="00D16025"/>
    <w:rsid w:val="00D179A3"/>
    <w:rsid w:val="00D22286"/>
    <w:rsid w:val="00D239A7"/>
    <w:rsid w:val="00D23F47"/>
    <w:rsid w:val="00D244FC"/>
    <w:rsid w:val="00D3005B"/>
    <w:rsid w:val="00D31898"/>
    <w:rsid w:val="00D31FE9"/>
    <w:rsid w:val="00D3202B"/>
    <w:rsid w:val="00D3207D"/>
    <w:rsid w:val="00D338BD"/>
    <w:rsid w:val="00D33F90"/>
    <w:rsid w:val="00D34E27"/>
    <w:rsid w:val="00D363F0"/>
    <w:rsid w:val="00D36E71"/>
    <w:rsid w:val="00D37D87"/>
    <w:rsid w:val="00D401F1"/>
    <w:rsid w:val="00D40B33"/>
    <w:rsid w:val="00D42D6B"/>
    <w:rsid w:val="00D4318F"/>
    <w:rsid w:val="00D4352E"/>
    <w:rsid w:val="00D438BF"/>
    <w:rsid w:val="00D440F8"/>
    <w:rsid w:val="00D459F7"/>
    <w:rsid w:val="00D539AE"/>
    <w:rsid w:val="00D546FF"/>
    <w:rsid w:val="00D54BAA"/>
    <w:rsid w:val="00D55AD5"/>
    <w:rsid w:val="00D56A97"/>
    <w:rsid w:val="00D576CA"/>
    <w:rsid w:val="00D60E13"/>
    <w:rsid w:val="00D61AF5"/>
    <w:rsid w:val="00D62CD5"/>
    <w:rsid w:val="00D6435F"/>
    <w:rsid w:val="00D65295"/>
    <w:rsid w:val="00D652B5"/>
    <w:rsid w:val="00D65B45"/>
    <w:rsid w:val="00D66155"/>
    <w:rsid w:val="00D708B0"/>
    <w:rsid w:val="00D71C3F"/>
    <w:rsid w:val="00D71DDB"/>
    <w:rsid w:val="00D72B6C"/>
    <w:rsid w:val="00D73462"/>
    <w:rsid w:val="00D766C9"/>
    <w:rsid w:val="00D77B1D"/>
    <w:rsid w:val="00D8021F"/>
    <w:rsid w:val="00D80383"/>
    <w:rsid w:val="00D80562"/>
    <w:rsid w:val="00D81470"/>
    <w:rsid w:val="00D823C6"/>
    <w:rsid w:val="00D84962"/>
    <w:rsid w:val="00D86CA3"/>
    <w:rsid w:val="00D871CE"/>
    <w:rsid w:val="00D9196D"/>
    <w:rsid w:val="00D91EC8"/>
    <w:rsid w:val="00D92982"/>
    <w:rsid w:val="00D93C4D"/>
    <w:rsid w:val="00D93DED"/>
    <w:rsid w:val="00D93F74"/>
    <w:rsid w:val="00D96055"/>
    <w:rsid w:val="00D979DD"/>
    <w:rsid w:val="00DA1BF0"/>
    <w:rsid w:val="00DA305E"/>
    <w:rsid w:val="00DA43F7"/>
    <w:rsid w:val="00DA493C"/>
    <w:rsid w:val="00DA5417"/>
    <w:rsid w:val="00DA56E8"/>
    <w:rsid w:val="00DA6B92"/>
    <w:rsid w:val="00DA6CA2"/>
    <w:rsid w:val="00DA7A3F"/>
    <w:rsid w:val="00DB0A9F"/>
    <w:rsid w:val="00DB24FF"/>
    <w:rsid w:val="00DB377D"/>
    <w:rsid w:val="00DB40E5"/>
    <w:rsid w:val="00DB7DC1"/>
    <w:rsid w:val="00DC0151"/>
    <w:rsid w:val="00DC077F"/>
    <w:rsid w:val="00DC1068"/>
    <w:rsid w:val="00DC2D36"/>
    <w:rsid w:val="00DC53EF"/>
    <w:rsid w:val="00DC6435"/>
    <w:rsid w:val="00DD2658"/>
    <w:rsid w:val="00DD2665"/>
    <w:rsid w:val="00DD4631"/>
    <w:rsid w:val="00DD5998"/>
    <w:rsid w:val="00DD7AC3"/>
    <w:rsid w:val="00DE1952"/>
    <w:rsid w:val="00DE53DD"/>
    <w:rsid w:val="00DE5608"/>
    <w:rsid w:val="00DE58D0"/>
    <w:rsid w:val="00DE654F"/>
    <w:rsid w:val="00DF04AC"/>
    <w:rsid w:val="00DF0B6E"/>
    <w:rsid w:val="00DF0C0B"/>
    <w:rsid w:val="00DF12D1"/>
    <w:rsid w:val="00DF15E0"/>
    <w:rsid w:val="00DF37A0"/>
    <w:rsid w:val="00E00634"/>
    <w:rsid w:val="00E0142F"/>
    <w:rsid w:val="00E046D6"/>
    <w:rsid w:val="00E0500A"/>
    <w:rsid w:val="00E07C72"/>
    <w:rsid w:val="00E110E7"/>
    <w:rsid w:val="00E11B20"/>
    <w:rsid w:val="00E13ABB"/>
    <w:rsid w:val="00E1490E"/>
    <w:rsid w:val="00E15225"/>
    <w:rsid w:val="00E158F6"/>
    <w:rsid w:val="00E17D68"/>
    <w:rsid w:val="00E17FA2"/>
    <w:rsid w:val="00E22330"/>
    <w:rsid w:val="00E22F71"/>
    <w:rsid w:val="00E23A64"/>
    <w:rsid w:val="00E263D8"/>
    <w:rsid w:val="00E275F6"/>
    <w:rsid w:val="00E30AE4"/>
    <w:rsid w:val="00E30B5A"/>
    <w:rsid w:val="00E3123D"/>
    <w:rsid w:val="00E31461"/>
    <w:rsid w:val="00E3149F"/>
    <w:rsid w:val="00E31D43"/>
    <w:rsid w:val="00E32608"/>
    <w:rsid w:val="00E34188"/>
    <w:rsid w:val="00E34B6E"/>
    <w:rsid w:val="00E350B4"/>
    <w:rsid w:val="00E35559"/>
    <w:rsid w:val="00E36F65"/>
    <w:rsid w:val="00E3723A"/>
    <w:rsid w:val="00E37860"/>
    <w:rsid w:val="00E43DA3"/>
    <w:rsid w:val="00E446F1"/>
    <w:rsid w:val="00E46886"/>
    <w:rsid w:val="00E46E3A"/>
    <w:rsid w:val="00E47AEF"/>
    <w:rsid w:val="00E5172E"/>
    <w:rsid w:val="00E53B75"/>
    <w:rsid w:val="00E54A20"/>
    <w:rsid w:val="00E54E3B"/>
    <w:rsid w:val="00E5640C"/>
    <w:rsid w:val="00E57565"/>
    <w:rsid w:val="00E634E3"/>
    <w:rsid w:val="00E63838"/>
    <w:rsid w:val="00E64434"/>
    <w:rsid w:val="00E6512A"/>
    <w:rsid w:val="00E6589A"/>
    <w:rsid w:val="00E67C51"/>
    <w:rsid w:val="00E71A07"/>
    <w:rsid w:val="00E72EFC"/>
    <w:rsid w:val="00E758EC"/>
    <w:rsid w:val="00E7783D"/>
    <w:rsid w:val="00E8234C"/>
    <w:rsid w:val="00E8276B"/>
    <w:rsid w:val="00E83165"/>
    <w:rsid w:val="00E83931"/>
    <w:rsid w:val="00E83AA9"/>
    <w:rsid w:val="00E84311"/>
    <w:rsid w:val="00E84D58"/>
    <w:rsid w:val="00E8500D"/>
    <w:rsid w:val="00E85928"/>
    <w:rsid w:val="00E8676D"/>
    <w:rsid w:val="00E86CBD"/>
    <w:rsid w:val="00E87822"/>
    <w:rsid w:val="00E90395"/>
    <w:rsid w:val="00E90E49"/>
    <w:rsid w:val="00E917F9"/>
    <w:rsid w:val="00E9291C"/>
    <w:rsid w:val="00E93FFE"/>
    <w:rsid w:val="00E94D34"/>
    <w:rsid w:val="00E94F8A"/>
    <w:rsid w:val="00E97C4B"/>
    <w:rsid w:val="00E97E52"/>
    <w:rsid w:val="00EA349F"/>
    <w:rsid w:val="00EA42D1"/>
    <w:rsid w:val="00EA46D9"/>
    <w:rsid w:val="00EA6D0A"/>
    <w:rsid w:val="00EA7A41"/>
    <w:rsid w:val="00EB077B"/>
    <w:rsid w:val="00EB2AA2"/>
    <w:rsid w:val="00EB445E"/>
    <w:rsid w:val="00EB4EA2"/>
    <w:rsid w:val="00EB57F3"/>
    <w:rsid w:val="00EB5A45"/>
    <w:rsid w:val="00EC27C6"/>
    <w:rsid w:val="00EC4207"/>
    <w:rsid w:val="00EC5653"/>
    <w:rsid w:val="00EC71CE"/>
    <w:rsid w:val="00EC73D7"/>
    <w:rsid w:val="00ED0E6D"/>
    <w:rsid w:val="00ED1006"/>
    <w:rsid w:val="00ED33B2"/>
    <w:rsid w:val="00ED35E0"/>
    <w:rsid w:val="00EE1005"/>
    <w:rsid w:val="00EE2B64"/>
    <w:rsid w:val="00EE32B6"/>
    <w:rsid w:val="00EE37A3"/>
    <w:rsid w:val="00EE50D7"/>
    <w:rsid w:val="00EF0300"/>
    <w:rsid w:val="00EF18FE"/>
    <w:rsid w:val="00EF1A48"/>
    <w:rsid w:val="00EF26C6"/>
    <w:rsid w:val="00EF4998"/>
    <w:rsid w:val="00EF5787"/>
    <w:rsid w:val="00EF60D0"/>
    <w:rsid w:val="00EF6280"/>
    <w:rsid w:val="00F003A2"/>
    <w:rsid w:val="00F03F96"/>
    <w:rsid w:val="00F0528D"/>
    <w:rsid w:val="00F06C67"/>
    <w:rsid w:val="00F06DFD"/>
    <w:rsid w:val="00F071D1"/>
    <w:rsid w:val="00F07533"/>
    <w:rsid w:val="00F07558"/>
    <w:rsid w:val="00F077E1"/>
    <w:rsid w:val="00F10629"/>
    <w:rsid w:val="00F117C6"/>
    <w:rsid w:val="00F15FA5"/>
    <w:rsid w:val="00F16F0A"/>
    <w:rsid w:val="00F17669"/>
    <w:rsid w:val="00F209B7"/>
    <w:rsid w:val="00F21CDF"/>
    <w:rsid w:val="00F21FB2"/>
    <w:rsid w:val="00F22581"/>
    <w:rsid w:val="00F2376F"/>
    <w:rsid w:val="00F243D8"/>
    <w:rsid w:val="00F25C67"/>
    <w:rsid w:val="00F30828"/>
    <w:rsid w:val="00F313D6"/>
    <w:rsid w:val="00F33C86"/>
    <w:rsid w:val="00F37170"/>
    <w:rsid w:val="00F40790"/>
    <w:rsid w:val="00F40B0D"/>
    <w:rsid w:val="00F40D42"/>
    <w:rsid w:val="00F40F0C"/>
    <w:rsid w:val="00F41BB9"/>
    <w:rsid w:val="00F46CE2"/>
    <w:rsid w:val="00F47475"/>
    <w:rsid w:val="00F4766C"/>
    <w:rsid w:val="00F47A06"/>
    <w:rsid w:val="00F507D1"/>
    <w:rsid w:val="00F519CE"/>
    <w:rsid w:val="00F51ADA"/>
    <w:rsid w:val="00F5362C"/>
    <w:rsid w:val="00F53E62"/>
    <w:rsid w:val="00F53FC9"/>
    <w:rsid w:val="00F545F3"/>
    <w:rsid w:val="00F54981"/>
    <w:rsid w:val="00F57579"/>
    <w:rsid w:val="00F607C5"/>
    <w:rsid w:val="00F60DEA"/>
    <w:rsid w:val="00F6302A"/>
    <w:rsid w:val="00F64B45"/>
    <w:rsid w:val="00F64C2B"/>
    <w:rsid w:val="00F651BE"/>
    <w:rsid w:val="00F65B70"/>
    <w:rsid w:val="00F67F53"/>
    <w:rsid w:val="00F703BE"/>
    <w:rsid w:val="00F71ED9"/>
    <w:rsid w:val="00F71F69"/>
    <w:rsid w:val="00F72B72"/>
    <w:rsid w:val="00F7452F"/>
    <w:rsid w:val="00F74BB9"/>
    <w:rsid w:val="00F7548A"/>
    <w:rsid w:val="00F75582"/>
    <w:rsid w:val="00F75A7F"/>
    <w:rsid w:val="00F76E19"/>
    <w:rsid w:val="00F76EFA"/>
    <w:rsid w:val="00F80245"/>
    <w:rsid w:val="00F804BE"/>
    <w:rsid w:val="00F817CE"/>
    <w:rsid w:val="00F8456C"/>
    <w:rsid w:val="00F859D8"/>
    <w:rsid w:val="00F868F5"/>
    <w:rsid w:val="00F9056A"/>
    <w:rsid w:val="00F90C4A"/>
    <w:rsid w:val="00F90F8D"/>
    <w:rsid w:val="00F91546"/>
    <w:rsid w:val="00F92782"/>
    <w:rsid w:val="00F93AA9"/>
    <w:rsid w:val="00F93F2B"/>
    <w:rsid w:val="00F96985"/>
    <w:rsid w:val="00F976B7"/>
    <w:rsid w:val="00F97838"/>
    <w:rsid w:val="00FA2BB3"/>
    <w:rsid w:val="00FA5A32"/>
    <w:rsid w:val="00FA66F9"/>
    <w:rsid w:val="00FA6872"/>
    <w:rsid w:val="00FB03DD"/>
    <w:rsid w:val="00FB0AB0"/>
    <w:rsid w:val="00FB2EE1"/>
    <w:rsid w:val="00FB3F93"/>
    <w:rsid w:val="00FB4C80"/>
    <w:rsid w:val="00FB5D37"/>
    <w:rsid w:val="00FB6880"/>
    <w:rsid w:val="00FB6A6A"/>
    <w:rsid w:val="00FB79F5"/>
    <w:rsid w:val="00FC064E"/>
    <w:rsid w:val="00FC4AD0"/>
    <w:rsid w:val="00FC4C0E"/>
    <w:rsid w:val="00FC4F38"/>
    <w:rsid w:val="00FC7429"/>
    <w:rsid w:val="00FD05F7"/>
    <w:rsid w:val="00FD07F6"/>
    <w:rsid w:val="00FD1C90"/>
    <w:rsid w:val="00FD1EC8"/>
    <w:rsid w:val="00FD2E2A"/>
    <w:rsid w:val="00FD3FB3"/>
    <w:rsid w:val="00FD47ED"/>
    <w:rsid w:val="00FD513F"/>
    <w:rsid w:val="00FD74DB"/>
    <w:rsid w:val="00FD7660"/>
    <w:rsid w:val="00FE0655"/>
    <w:rsid w:val="00FE2365"/>
    <w:rsid w:val="00FE4B31"/>
    <w:rsid w:val="00FE4C7B"/>
    <w:rsid w:val="00FE7336"/>
    <w:rsid w:val="00FE787C"/>
    <w:rsid w:val="00FF1044"/>
    <w:rsid w:val="00FF2194"/>
    <w:rsid w:val="00FF2CAA"/>
    <w:rsid w:val="00FF45A5"/>
    <w:rsid w:val="00FF54D1"/>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AA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62AA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62AA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62AAA"/>
    <w:pPr>
      <w:numPr>
        <w:ilvl w:val="2"/>
      </w:numPr>
      <w:spacing w:before="120"/>
      <w:outlineLvl w:val="2"/>
    </w:pPr>
    <w:rPr>
      <w:sz w:val="28"/>
      <w:szCs w:val="28"/>
    </w:rPr>
  </w:style>
  <w:style w:type="paragraph" w:styleId="Heading4">
    <w:name w:val="heading 4"/>
    <w:basedOn w:val="Heading3"/>
    <w:next w:val="Normal"/>
    <w:qFormat/>
    <w:rsid w:val="00B62AAA"/>
    <w:pPr>
      <w:numPr>
        <w:ilvl w:val="3"/>
      </w:numPr>
      <w:outlineLvl w:val="3"/>
    </w:pPr>
    <w:rPr>
      <w:sz w:val="24"/>
      <w:szCs w:val="24"/>
    </w:rPr>
  </w:style>
  <w:style w:type="paragraph" w:styleId="Heading5">
    <w:name w:val="heading 5"/>
    <w:basedOn w:val="Heading4"/>
    <w:next w:val="Normal"/>
    <w:qFormat/>
    <w:rsid w:val="00B62AAA"/>
    <w:pPr>
      <w:numPr>
        <w:ilvl w:val="4"/>
      </w:numPr>
      <w:outlineLvl w:val="4"/>
    </w:pPr>
    <w:rPr>
      <w:sz w:val="22"/>
      <w:szCs w:val="22"/>
    </w:rPr>
  </w:style>
  <w:style w:type="paragraph" w:styleId="Heading6">
    <w:name w:val="heading 6"/>
    <w:basedOn w:val="Normal"/>
    <w:next w:val="Normal"/>
    <w:qFormat/>
    <w:rsid w:val="00B62AAA"/>
    <w:pPr>
      <w:keepNext/>
      <w:keepLines/>
      <w:numPr>
        <w:ilvl w:val="5"/>
        <w:numId w:val="1"/>
      </w:numPr>
      <w:spacing w:before="120"/>
      <w:outlineLvl w:val="5"/>
    </w:pPr>
    <w:rPr>
      <w:rFonts w:cs="Arial"/>
    </w:rPr>
  </w:style>
  <w:style w:type="paragraph" w:styleId="Heading7">
    <w:name w:val="heading 7"/>
    <w:basedOn w:val="Normal"/>
    <w:next w:val="Normal"/>
    <w:qFormat/>
    <w:rsid w:val="00B62AAA"/>
    <w:pPr>
      <w:keepNext/>
      <w:keepLines/>
      <w:numPr>
        <w:ilvl w:val="6"/>
        <w:numId w:val="1"/>
      </w:numPr>
      <w:spacing w:before="120"/>
      <w:outlineLvl w:val="6"/>
    </w:pPr>
    <w:rPr>
      <w:rFonts w:cs="Arial"/>
    </w:rPr>
  </w:style>
  <w:style w:type="paragraph" w:styleId="Heading8">
    <w:name w:val="heading 8"/>
    <w:basedOn w:val="Heading7"/>
    <w:next w:val="Normal"/>
    <w:qFormat/>
    <w:rsid w:val="00B62AAA"/>
    <w:pPr>
      <w:numPr>
        <w:ilvl w:val="7"/>
      </w:numPr>
      <w:outlineLvl w:val="7"/>
    </w:pPr>
  </w:style>
  <w:style w:type="paragraph" w:styleId="Heading9">
    <w:name w:val="heading 9"/>
    <w:basedOn w:val="Heading8"/>
    <w:next w:val="Normal"/>
    <w:qFormat/>
    <w:rsid w:val="00B62AA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62AAA"/>
    <w:pPr>
      <w:spacing w:before="180"/>
      <w:ind w:left="2693" w:hanging="2693"/>
    </w:pPr>
    <w:rPr>
      <w:b w:val="0"/>
      <w:bCs/>
    </w:rPr>
  </w:style>
  <w:style w:type="paragraph" w:styleId="TOC1">
    <w:name w:val="toc 1"/>
    <w:aliases w:val="Observation TOC2"/>
    <w:uiPriority w:val="39"/>
    <w:rsid w:val="00B62AA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B62AAA"/>
    <w:pPr>
      <w:keepNext/>
      <w:keepLines/>
      <w:spacing w:before="180"/>
      <w:jc w:val="center"/>
    </w:pPr>
  </w:style>
  <w:style w:type="paragraph" w:styleId="Caption">
    <w:name w:val="caption"/>
    <w:basedOn w:val="Normal"/>
    <w:next w:val="Normal"/>
    <w:qFormat/>
    <w:rsid w:val="00B62AAA"/>
    <w:pPr>
      <w:spacing w:after="240"/>
      <w:jc w:val="center"/>
    </w:pPr>
    <w:rPr>
      <w:b/>
      <w:bCs/>
    </w:rPr>
  </w:style>
  <w:style w:type="paragraph" w:styleId="TOC5">
    <w:name w:val="toc 5"/>
    <w:aliases w:val="Observation TOC"/>
    <w:basedOn w:val="TOC4"/>
    <w:semiHidden/>
    <w:rsid w:val="00B62AAA"/>
    <w:pPr>
      <w:tabs>
        <w:tab w:val="right" w:pos="1701"/>
      </w:tabs>
      <w:ind w:left="1701" w:hanging="1701"/>
    </w:pPr>
  </w:style>
  <w:style w:type="paragraph" w:styleId="TOC4">
    <w:name w:val="toc 4"/>
    <w:basedOn w:val="TOC3"/>
    <w:semiHidden/>
    <w:rsid w:val="00B62AAA"/>
    <w:pPr>
      <w:ind w:left="1418" w:hanging="1418"/>
    </w:pPr>
  </w:style>
  <w:style w:type="paragraph" w:styleId="TOC3">
    <w:name w:val="toc 3"/>
    <w:basedOn w:val="TOC2"/>
    <w:semiHidden/>
    <w:rsid w:val="00B62AAA"/>
    <w:pPr>
      <w:ind w:left="1134" w:hanging="1134"/>
    </w:pPr>
  </w:style>
  <w:style w:type="paragraph" w:styleId="TOC2">
    <w:name w:val="toc 2"/>
    <w:basedOn w:val="TOC1"/>
    <w:semiHidden/>
    <w:rsid w:val="00B62AAA"/>
    <w:pPr>
      <w:keepNext w:val="0"/>
      <w:spacing w:before="0"/>
      <w:ind w:left="851" w:hanging="851"/>
    </w:pPr>
    <w:rPr>
      <w:szCs w:val="20"/>
    </w:rPr>
  </w:style>
  <w:style w:type="paragraph" w:styleId="Index2">
    <w:name w:val="index 2"/>
    <w:basedOn w:val="Index1"/>
    <w:semiHidden/>
    <w:rsid w:val="00B62AAA"/>
    <w:pPr>
      <w:ind w:left="284"/>
    </w:pPr>
  </w:style>
  <w:style w:type="paragraph" w:styleId="Index1">
    <w:name w:val="index 1"/>
    <w:basedOn w:val="Normal"/>
    <w:semiHidden/>
    <w:rsid w:val="00B62AAA"/>
    <w:pPr>
      <w:keepLines/>
      <w:spacing w:after="0"/>
    </w:pPr>
  </w:style>
  <w:style w:type="paragraph" w:styleId="DocumentMap">
    <w:name w:val="Document Map"/>
    <w:basedOn w:val="Normal"/>
    <w:semiHidden/>
    <w:rsid w:val="00B62AAA"/>
    <w:pPr>
      <w:shd w:val="clear" w:color="auto" w:fill="000080"/>
    </w:pPr>
    <w:rPr>
      <w:rFonts w:ascii="Tahoma" w:hAnsi="Tahoma" w:cs="Tahoma"/>
    </w:rPr>
  </w:style>
  <w:style w:type="paragraph" w:styleId="ListNumber2">
    <w:name w:val="List Number 2"/>
    <w:basedOn w:val="ListNumber"/>
    <w:rsid w:val="00B62AAA"/>
    <w:pPr>
      <w:ind w:left="851"/>
    </w:pPr>
  </w:style>
  <w:style w:type="paragraph" w:styleId="ListNumber">
    <w:name w:val="List Number"/>
    <w:basedOn w:val="List"/>
    <w:rsid w:val="00B62AAA"/>
  </w:style>
  <w:style w:type="paragraph" w:styleId="List">
    <w:name w:val="List"/>
    <w:basedOn w:val="Normal"/>
    <w:rsid w:val="00B62AAA"/>
    <w:pPr>
      <w:ind w:left="568" w:hanging="284"/>
    </w:pPr>
  </w:style>
  <w:style w:type="paragraph" w:styleId="Header">
    <w:name w:val="header"/>
    <w:rsid w:val="00B62AAA"/>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B62AAA"/>
    <w:rPr>
      <w:b/>
      <w:bCs/>
      <w:position w:val="6"/>
      <w:sz w:val="16"/>
      <w:szCs w:val="16"/>
    </w:rPr>
  </w:style>
  <w:style w:type="paragraph" w:styleId="FootnoteText">
    <w:name w:val="footnote text"/>
    <w:basedOn w:val="Normal"/>
    <w:semiHidden/>
    <w:rsid w:val="00B62AAA"/>
    <w:pPr>
      <w:keepLines/>
      <w:spacing w:after="0"/>
      <w:ind w:left="454" w:hanging="454"/>
    </w:pPr>
    <w:rPr>
      <w:sz w:val="16"/>
      <w:szCs w:val="16"/>
    </w:rPr>
  </w:style>
  <w:style w:type="paragraph" w:customStyle="1" w:styleId="3GPPHeader">
    <w:name w:val="3GPP_Header"/>
    <w:basedOn w:val="Normal"/>
    <w:rsid w:val="00B62AAA"/>
    <w:pPr>
      <w:tabs>
        <w:tab w:val="left" w:pos="1701"/>
        <w:tab w:val="right" w:pos="9639"/>
      </w:tabs>
      <w:spacing w:after="240"/>
    </w:pPr>
    <w:rPr>
      <w:b/>
      <w:sz w:val="24"/>
    </w:rPr>
  </w:style>
  <w:style w:type="paragraph" w:styleId="TOC9">
    <w:name w:val="toc 9"/>
    <w:basedOn w:val="TOC8"/>
    <w:semiHidden/>
    <w:rsid w:val="00B62AAA"/>
    <w:pPr>
      <w:ind w:left="1418" w:hanging="1418"/>
    </w:pPr>
  </w:style>
  <w:style w:type="paragraph" w:styleId="TOC6">
    <w:name w:val="toc 6"/>
    <w:basedOn w:val="TOC5"/>
    <w:next w:val="Normal"/>
    <w:semiHidden/>
    <w:rsid w:val="00B62AAA"/>
    <w:pPr>
      <w:ind w:left="1985" w:hanging="1985"/>
    </w:pPr>
  </w:style>
  <w:style w:type="paragraph" w:styleId="TOC7">
    <w:name w:val="toc 7"/>
    <w:basedOn w:val="TOC6"/>
    <w:next w:val="Normal"/>
    <w:semiHidden/>
    <w:rsid w:val="00B62AAA"/>
    <w:pPr>
      <w:ind w:left="2268" w:hanging="2268"/>
    </w:pPr>
  </w:style>
  <w:style w:type="paragraph" w:styleId="ListBullet2">
    <w:name w:val="List Bullet 2"/>
    <w:basedOn w:val="ListBullet"/>
    <w:rsid w:val="00B62AAA"/>
    <w:pPr>
      <w:numPr>
        <w:numId w:val="6"/>
      </w:numPr>
    </w:pPr>
  </w:style>
  <w:style w:type="paragraph" w:styleId="ListBullet">
    <w:name w:val="List Bullet"/>
    <w:basedOn w:val="BodyText"/>
    <w:rsid w:val="00B62AAA"/>
    <w:pPr>
      <w:numPr>
        <w:numId w:val="5"/>
      </w:numPr>
    </w:pPr>
  </w:style>
  <w:style w:type="paragraph" w:styleId="ListBullet3">
    <w:name w:val="List Bullet 3"/>
    <w:basedOn w:val="ListBullet2"/>
    <w:rsid w:val="00B62AAA"/>
    <w:pPr>
      <w:numPr>
        <w:numId w:val="7"/>
      </w:numPr>
    </w:pPr>
  </w:style>
  <w:style w:type="paragraph" w:customStyle="1" w:styleId="EQ">
    <w:name w:val="EQ"/>
    <w:basedOn w:val="Normal"/>
    <w:next w:val="Normal"/>
    <w:rsid w:val="00B62AAA"/>
    <w:pPr>
      <w:keepLines/>
      <w:tabs>
        <w:tab w:val="center" w:pos="4536"/>
        <w:tab w:val="right" w:pos="9072"/>
      </w:tabs>
      <w:spacing w:after="180"/>
      <w:jc w:val="left"/>
    </w:pPr>
    <w:rPr>
      <w:noProof/>
      <w:lang w:eastAsia="en-US"/>
    </w:rPr>
  </w:style>
  <w:style w:type="paragraph" w:styleId="List2">
    <w:name w:val="List 2"/>
    <w:basedOn w:val="List"/>
    <w:rsid w:val="00B62AAA"/>
    <w:pPr>
      <w:ind w:left="851"/>
    </w:pPr>
  </w:style>
  <w:style w:type="paragraph" w:styleId="List3">
    <w:name w:val="List 3"/>
    <w:basedOn w:val="List2"/>
    <w:rsid w:val="00B62AAA"/>
    <w:pPr>
      <w:ind w:left="1135"/>
    </w:pPr>
  </w:style>
  <w:style w:type="paragraph" w:styleId="List4">
    <w:name w:val="List 4"/>
    <w:basedOn w:val="List3"/>
    <w:rsid w:val="00B62AAA"/>
    <w:pPr>
      <w:ind w:left="1418"/>
    </w:pPr>
  </w:style>
  <w:style w:type="paragraph" w:styleId="List5">
    <w:name w:val="List 5"/>
    <w:basedOn w:val="List4"/>
    <w:rsid w:val="00B62AAA"/>
    <w:pPr>
      <w:ind w:left="1702"/>
    </w:pPr>
  </w:style>
  <w:style w:type="paragraph" w:customStyle="1" w:styleId="EditorsNote">
    <w:name w:val="Editor's Note"/>
    <w:basedOn w:val="Normal"/>
    <w:rsid w:val="00B62AAA"/>
    <w:pPr>
      <w:keepLines/>
      <w:spacing w:after="180"/>
      <w:ind w:left="1135" w:hanging="851"/>
      <w:jc w:val="left"/>
    </w:pPr>
    <w:rPr>
      <w:color w:val="FF0000"/>
      <w:lang w:eastAsia="en-US"/>
    </w:rPr>
  </w:style>
  <w:style w:type="paragraph" w:styleId="ListBullet4">
    <w:name w:val="List Bullet 4"/>
    <w:basedOn w:val="ListBullet3"/>
    <w:rsid w:val="00B62AAA"/>
    <w:pPr>
      <w:numPr>
        <w:numId w:val="8"/>
      </w:numPr>
    </w:pPr>
  </w:style>
  <w:style w:type="paragraph" w:styleId="ListBullet5">
    <w:name w:val="List Bullet 5"/>
    <w:basedOn w:val="ListBullet4"/>
    <w:rsid w:val="00B62AAA"/>
    <w:pPr>
      <w:numPr>
        <w:numId w:val="4"/>
      </w:numPr>
    </w:pPr>
  </w:style>
  <w:style w:type="paragraph" w:styleId="Footer">
    <w:name w:val="footer"/>
    <w:basedOn w:val="Header"/>
    <w:semiHidden/>
    <w:rsid w:val="00B62AAA"/>
    <w:pPr>
      <w:jc w:val="center"/>
    </w:pPr>
    <w:rPr>
      <w:i/>
      <w:iCs/>
    </w:rPr>
  </w:style>
  <w:style w:type="paragraph" w:customStyle="1" w:styleId="Reference">
    <w:name w:val="Reference"/>
    <w:basedOn w:val="Normal"/>
    <w:rsid w:val="00B62AAA"/>
    <w:pPr>
      <w:numPr>
        <w:numId w:val="2"/>
      </w:numPr>
    </w:pPr>
  </w:style>
  <w:style w:type="paragraph" w:styleId="BalloonText">
    <w:name w:val="Balloon Text"/>
    <w:basedOn w:val="Normal"/>
    <w:semiHidden/>
    <w:rsid w:val="00B62AAA"/>
    <w:rPr>
      <w:rFonts w:ascii="Tahoma" w:hAnsi="Tahoma" w:cs="Tahoma"/>
      <w:sz w:val="16"/>
      <w:szCs w:val="16"/>
    </w:rPr>
  </w:style>
  <w:style w:type="character" w:styleId="PageNumber">
    <w:name w:val="page number"/>
    <w:semiHidden/>
    <w:rsid w:val="00B62AAA"/>
  </w:style>
  <w:style w:type="paragraph" w:styleId="BodyText">
    <w:name w:val="Body Text"/>
    <w:basedOn w:val="Normal"/>
    <w:link w:val="BodyTextChar"/>
    <w:rsid w:val="00B62AAA"/>
  </w:style>
  <w:style w:type="character" w:styleId="Hyperlink">
    <w:name w:val="Hyperlink"/>
    <w:uiPriority w:val="99"/>
    <w:rsid w:val="00B62AAA"/>
    <w:rPr>
      <w:color w:val="0000FF"/>
      <w:u w:val="single"/>
      <w:lang w:val="en-GB"/>
    </w:rPr>
  </w:style>
  <w:style w:type="character" w:styleId="FollowedHyperlink">
    <w:name w:val="FollowedHyperlink"/>
    <w:semiHidden/>
    <w:rsid w:val="00B62AAA"/>
    <w:rPr>
      <w:color w:val="FF0000"/>
      <w:u w:val="single"/>
    </w:rPr>
  </w:style>
  <w:style w:type="character" w:styleId="CommentReference">
    <w:name w:val="annotation reference"/>
    <w:semiHidden/>
    <w:rsid w:val="00B62AAA"/>
    <w:rPr>
      <w:sz w:val="16"/>
      <w:szCs w:val="16"/>
    </w:rPr>
  </w:style>
  <w:style w:type="paragraph" w:styleId="CommentText">
    <w:name w:val="annotation text"/>
    <w:basedOn w:val="Normal"/>
    <w:semiHidden/>
    <w:rsid w:val="00B62AAA"/>
  </w:style>
  <w:style w:type="paragraph" w:styleId="CommentSubject">
    <w:name w:val="annotation subject"/>
    <w:basedOn w:val="CommentText"/>
    <w:next w:val="CommentText"/>
    <w:semiHidden/>
    <w:rsid w:val="00B62AAA"/>
    <w:rPr>
      <w:b/>
      <w:bCs/>
    </w:rPr>
  </w:style>
  <w:style w:type="character" w:customStyle="1" w:styleId="Heading1Char">
    <w:name w:val="Heading 1 Char"/>
    <w:link w:val="Heading1"/>
    <w:rsid w:val="00B62AAA"/>
    <w:rPr>
      <w:rFonts w:ascii="Arial" w:hAnsi="Arial" w:cs="Arial"/>
      <w:sz w:val="36"/>
      <w:szCs w:val="36"/>
      <w:lang w:val="en-GB"/>
    </w:rPr>
  </w:style>
  <w:style w:type="paragraph" w:customStyle="1" w:styleId="B1">
    <w:name w:val="B1"/>
    <w:basedOn w:val="List"/>
    <w:link w:val="B1Char"/>
    <w:rsid w:val="00B62AAA"/>
    <w:pPr>
      <w:spacing w:after="180"/>
      <w:jc w:val="left"/>
    </w:pPr>
    <w:rPr>
      <w:lang w:eastAsia="en-US"/>
    </w:rPr>
  </w:style>
  <w:style w:type="paragraph" w:customStyle="1" w:styleId="B2">
    <w:name w:val="B2"/>
    <w:basedOn w:val="List2"/>
    <w:rsid w:val="00B62AAA"/>
    <w:pPr>
      <w:spacing w:after="180"/>
      <w:jc w:val="left"/>
    </w:pPr>
    <w:rPr>
      <w:lang w:eastAsia="en-US"/>
    </w:rPr>
  </w:style>
  <w:style w:type="paragraph" w:customStyle="1" w:styleId="B3">
    <w:name w:val="B3"/>
    <w:basedOn w:val="List3"/>
    <w:rsid w:val="00B62AAA"/>
    <w:pPr>
      <w:spacing w:after="180"/>
      <w:jc w:val="left"/>
    </w:pPr>
    <w:rPr>
      <w:lang w:eastAsia="en-US"/>
    </w:rPr>
  </w:style>
  <w:style w:type="paragraph" w:customStyle="1" w:styleId="B4">
    <w:name w:val="B4"/>
    <w:basedOn w:val="List4"/>
    <w:rsid w:val="00B62AAA"/>
    <w:pPr>
      <w:spacing w:after="180"/>
      <w:jc w:val="left"/>
    </w:pPr>
    <w:rPr>
      <w:lang w:eastAsia="en-US"/>
    </w:rPr>
  </w:style>
  <w:style w:type="paragraph" w:customStyle="1" w:styleId="Proposal">
    <w:name w:val="Proposal"/>
    <w:basedOn w:val="Normal"/>
    <w:rsid w:val="00B62AAA"/>
    <w:pPr>
      <w:numPr>
        <w:numId w:val="3"/>
      </w:numPr>
      <w:tabs>
        <w:tab w:val="left" w:pos="1701"/>
      </w:tabs>
    </w:pPr>
    <w:rPr>
      <w:b/>
      <w:bCs/>
    </w:rPr>
  </w:style>
  <w:style w:type="character" w:customStyle="1" w:styleId="BodyTextChar">
    <w:name w:val="Body Text Char"/>
    <w:link w:val="BodyText"/>
    <w:rsid w:val="00B62AAA"/>
    <w:rPr>
      <w:rFonts w:ascii="Arial" w:hAnsi="Arial"/>
      <w:lang w:val="en-GB"/>
    </w:rPr>
  </w:style>
  <w:style w:type="paragraph" w:customStyle="1" w:styleId="B5">
    <w:name w:val="B5"/>
    <w:basedOn w:val="List5"/>
    <w:rsid w:val="00B62AAA"/>
    <w:pPr>
      <w:spacing w:after="180"/>
      <w:jc w:val="left"/>
    </w:pPr>
    <w:rPr>
      <w:lang w:eastAsia="en-US"/>
    </w:rPr>
  </w:style>
  <w:style w:type="paragraph" w:customStyle="1" w:styleId="EX">
    <w:name w:val="EX"/>
    <w:basedOn w:val="Normal"/>
    <w:rsid w:val="00B62AAA"/>
    <w:pPr>
      <w:keepLines/>
      <w:spacing w:after="180"/>
      <w:ind w:left="1702" w:hanging="1418"/>
      <w:jc w:val="left"/>
    </w:pPr>
    <w:rPr>
      <w:lang w:eastAsia="en-US"/>
    </w:rPr>
  </w:style>
  <w:style w:type="paragraph" w:customStyle="1" w:styleId="EW">
    <w:name w:val="EW"/>
    <w:basedOn w:val="EX"/>
    <w:rsid w:val="00B62AAA"/>
    <w:pPr>
      <w:spacing w:after="0"/>
    </w:pPr>
  </w:style>
  <w:style w:type="paragraph" w:customStyle="1" w:styleId="TAL">
    <w:name w:val="TAL"/>
    <w:basedOn w:val="Normal"/>
    <w:rsid w:val="00B62AAA"/>
    <w:pPr>
      <w:keepNext/>
      <w:keepLines/>
      <w:spacing w:after="0"/>
      <w:jc w:val="left"/>
    </w:pPr>
    <w:rPr>
      <w:sz w:val="18"/>
      <w:lang w:eastAsia="en-US"/>
    </w:rPr>
  </w:style>
  <w:style w:type="paragraph" w:customStyle="1" w:styleId="TAC">
    <w:name w:val="TAC"/>
    <w:basedOn w:val="TAL"/>
    <w:rsid w:val="00B62AAA"/>
    <w:pPr>
      <w:jc w:val="center"/>
    </w:pPr>
  </w:style>
  <w:style w:type="paragraph" w:customStyle="1" w:styleId="TAH">
    <w:name w:val="TAH"/>
    <w:basedOn w:val="TAC"/>
    <w:rsid w:val="00B62AAA"/>
    <w:rPr>
      <w:b/>
    </w:rPr>
  </w:style>
  <w:style w:type="paragraph" w:customStyle="1" w:styleId="TAN">
    <w:name w:val="TAN"/>
    <w:basedOn w:val="TAL"/>
    <w:rsid w:val="00B62AAA"/>
    <w:pPr>
      <w:ind w:left="851" w:hanging="851"/>
    </w:pPr>
  </w:style>
  <w:style w:type="paragraph" w:customStyle="1" w:styleId="TAR">
    <w:name w:val="TAR"/>
    <w:basedOn w:val="TAL"/>
    <w:rsid w:val="00B62AAA"/>
    <w:pPr>
      <w:jc w:val="right"/>
    </w:pPr>
  </w:style>
  <w:style w:type="paragraph" w:customStyle="1" w:styleId="TH">
    <w:name w:val="TH"/>
    <w:basedOn w:val="Normal"/>
    <w:rsid w:val="00B62AAA"/>
    <w:pPr>
      <w:keepNext/>
      <w:keepLines/>
      <w:spacing w:before="60" w:after="180"/>
      <w:jc w:val="center"/>
    </w:pPr>
    <w:rPr>
      <w:b/>
      <w:lang w:eastAsia="en-US"/>
    </w:rPr>
  </w:style>
  <w:style w:type="paragraph" w:customStyle="1" w:styleId="TF">
    <w:name w:val="TF"/>
    <w:basedOn w:val="TH"/>
    <w:rsid w:val="00B62AAA"/>
    <w:pPr>
      <w:keepNext w:val="0"/>
      <w:spacing w:before="0" w:after="240"/>
    </w:pPr>
  </w:style>
  <w:style w:type="paragraph" w:customStyle="1" w:styleId="TT">
    <w:name w:val="TT"/>
    <w:basedOn w:val="Heading1"/>
    <w:next w:val="Normal"/>
    <w:rsid w:val="00B62AAA"/>
    <w:pPr>
      <w:numPr>
        <w:numId w:val="0"/>
      </w:numPr>
      <w:ind w:left="1134" w:hanging="1134"/>
      <w:outlineLvl w:val="9"/>
    </w:pPr>
    <w:rPr>
      <w:rFonts w:cs="Times New Roman"/>
      <w:szCs w:val="20"/>
      <w:lang w:eastAsia="en-US"/>
    </w:rPr>
  </w:style>
  <w:style w:type="paragraph" w:customStyle="1" w:styleId="ZA">
    <w:name w:val="ZA"/>
    <w:rsid w:val="00B62A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62A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62AA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B62AA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B62AAA"/>
  </w:style>
  <w:style w:type="paragraph" w:customStyle="1" w:styleId="ZH">
    <w:name w:val="ZH"/>
    <w:rsid w:val="00B62AA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B62AA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62AAA"/>
    <w:pPr>
      <w:framePr w:hRule="auto" w:wrap="notBeside" w:y="852"/>
    </w:pPr>
    <w:rPr>
      <w:i w:val="0"/>
      <w:sz w:val="40"/>
    </w:rPr>
  </w:style>
  <w:style w:type="paragraph" w:customStyle="1" w:styleId="ZU">
    <w:name w:val="ZU"/>
    <w:rsid w:val="00B62A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62AAA"/>
    <w:pPr>
      <w:framePr w:wrap="notBeside" w:y="16161"/>
    </w:pPr>
  </w:style>
  <w:style w:type="paragraph" w:customStyle="1" w:styleId="FP">
    <w:name w:val="FP"/>
    <w:basedOn w:val="Normal"/>
    <w:rsid w:val="00B62AAA"/>
    <w:pPr>
      <w:spacing w:after="0"/>
      <w:jc w:val="left"/>
    </w:pPr>
    <w:rPr>
      <w:lang w:eastAsia="en-US"/>
    </w:rPr>
  </w:style>
  <w:style w:type="paragraph" w:customStyle="1" w:styleId="Observation">
    <w:name w:val="Observation"/>
    <w:basedOn w:val="Proposal"/>
    <w:qFormat/>
    <w:rsid w:val="00B62AAA"/>
    <w:pPr>
      <w:numPr>
        <w:numId w:val="13"/>
      </w:numPr>
      <w:ind w:left="1701" w:hanging="1701"/>
    </w:pPr>
  </w:style>
  <w:style w:type="paragraph" w:styleId="TableofFigures">
    <w:name w:val="table of figures"/>
    <w:basedOn w:val="Normal"/>
    <w:next w:val="Normal"/>
    <w:uiPriority w:val="99"/>
    <w:rsid w:val="00B62AAA"/>
    <w:pPr>
      <w:ind w:left="1418" w:hanging="1418"/>
      <w:jc w:val="left"/>
    </w:pPr>
    <w:rPr>
      <w:b/>
    </w:rPr>
  </w:style>
  <w:style w:type="paragraph" w:customStyle="1" w:styleId="Agreement">
    <w:name w:val="Agreement"/>
    <w:basedOn w:val="Normal"/>
    <w:next w:val="Normal"/>
    <w:rsid w:val="003F3526"/>
    <w:pPr>
      <w:numPr>
        <w:numId w:val="14"/>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3F352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F3526"/>
    <w:rPr>
      <w:rFonts w:ascii="Arial" w:eastAsia="MS Mincho" w:hAnsi="Arial"/>
      <w:szCs w:val="24"/>
      <w:lang w:val="en-GB" w:eastAsia="en-GB"/>
    </w:rPr>
  </w:style>
  <w:style w:type="table" w:styleId="TableGrid">
    <w:name w:val="Table Grid"/>
    <w:basedOn w:val="TableNormal"/>
    <w:rsid w:val="00494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5B659B"/>
    <w:rPr>
      <w:rFonts w:ascii="Arial" w:hAnsi="Arial"/>
      <w:lang w:val="en-GB" w:eastAsia="en-US"/>
    </w:rPr>
  </w:style>
  <w:style w:type="character" w:styleId="PlaceholderText">
    <w:name w:val="Placeholder Text"/>
    <w:basedOn w:val="DefaultParagraphFont"/>
    <w:uiPriority w:val="99"/>
    <w:semiHidden/>
    <w:rsid w:val="00C850E0"/>
    <w:rPr>
      <w:color w:val="808080"/>
    </w:rPr>
  </w:style>
  <w:style w:type="character" w:styleId="IntenseEmphasis">
    <w:name w:val="Intense Emphasis"/>
    <w:basedOn w:val="DefaultParagraphFont"/>
    <w:qFormat/>
    <w:rsid w:val="000063DC"/>
    <w:rPr>
      <w:b/>
      <w:bCs/>
      <w:i/>
      <w:iCs/>
      <w:color w:val="4F81BD"/>
    </w:rPr>
  </w:style>
  <w:style w:type="paragraph" w:styleId="NormalWeb">
    <w:name w:val="Normal (Web)"/>
    <w:basedOn w:val="Normal"/>
    <w:uiPriority w:val="99"/>
    <w:semiHidden/>
    <w:unhideWhenUsed/>
    <w:rsid w:val="004E79D5"/>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ListParagraph">
    <w:name w:val="List Paragraph"/>
    <w:basedOn w:val="Normal"/>
    <w:uiPriority w:val="34"/>
    <w:qFormat/>
    <w:rsid w:val="00FB2EE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AA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62AA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62AA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62AAA"/>
    <w:pPr>
      <w:numPr>
        <w:ilvl w:val="2"/>
      </w:numPr>
      <w:spacing w:before="120"/>
      <w:outlineLvl w:val="2"/>
    </w:pPr>
    <w:rPr>
      <w:sz w:val="28"/>
      <w:szCs w:val="28"/>
    </w:rPr>
  </w:style>
  <w:style w:type="paragraph" w:styleId="Heading4">
    <w:name w:val="heading 4"/>
    <w:basedOn w:val="Heading3"/>
    <w:next w:val="Normal"/>
    <w:qFormat/>
    <w:rsid w:val="00B62AAA"/>
    <w:pPr>
      <w:numPr>
        <w:ilvl w:val="3"/>
      </w:numPr>
      <w:outlineLvl w:val="3"/>
    </w:pPr>
    <w:rPr>
      <w:sz w:val="24"/>
      <w:szCs w:val="24"/>
    </w:rPr>
  </w:style>
  <w:style w:type="paragraph" w:styleId="Heading5">
    <w:name w:val="heading 5"/>
    <w:basedOn w:val="Heading4"/>
    <w:next w:val="Normal"/>
    <w:qFormat/>
    <w:rsid w:val="00B62AAA"/>
    <w:pPr>
      <w:numPr>
        <w:ilvl w:val="4"/>
      </w:numPr>
      <w:outlineLvl w:val="4"/>
    </w:pPr>
    <w:rPr>
      <w:sz w:val="22"/>
      <w:szCs w:val="22"/>
    </w:rPr>
  </w:style>
  <w:style w:type="paragraph" w:styleId="Heading6">
    <w:name w:val="heading 6"/>
    <w:basedOn w:val="Normal"/>
    <w:next w:val="Normal"/>
    <w:qFormat/>
    <w:rsid w:val="00B62AAA"/>
    <w:pPr>
      <w:keepNext/>
      <w:keepLines/>
      <w:numPr>
        <w:ilvl w:val="5"/>
        <w:numId w:val="1"/>
      </w:numPr>
      <w:spacing w:before="120"/>
      <w:outlineLvl w:val="5"/>
    </w:pPr>
    <w:rPr>
      <w:rFonts w:cs="Arial"/>
    </w:rPr>
  </w:style>
  <w:style w:type="paragraph" w:styleId="Heading7">
    <w:name w:val="heading 7"/>
    <w:basedOn w:val="Normal"/>
    <w:next w:val="Normal"/>
    <w:qFormat/>
    <w:rsid w:val="00B62AAA"/>
    <w:pPr>
      <w:keepNext/>
      <w:keepLines/>
      <w:numPr>
        <w:ilvl w:val="6"/>
        <w:numId w:val="1"/>
      </w:numPr>
      <w:spacing w:before="120"/>
      <w:outlineLvl w:val="6"/>
    </w:pPr>
    <w:rPr>
      <w:rFonts w:cs="Arial"/>
    </w:rPr>
  </w:style>
  <w:style w:type="paragraph" w:styleId="Heading8">
    <w:name w:val="heading 8"/>
    <w:basedOn w:val="Heading7"/>
    <w:next w:val="Normal"/>
    <w:qFormat/>
    <w:rsid w:val="00B62AAA"/>
    <w:pPr>
      <w:numPr>
        <w:ilvl w:val="7"/>
      </w:numPr>
      <w:outlineLvl w:val="7"/>
    </w:pPr>
  </w:style>
  <w:style w:type="paragraph" w:styleId="Heading9">
    <w:name w:val="heading 9"/>
    <w:basedOn w:val="Heading8"/>
    <w:next w:val="Normal"/>
    <w:qFormat/>
    <w:rsid w:val="00B62AA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62AAA"/>
    <w:pPr>
      <w:spacing w:before="180"/>
      <w:ind w:left="2693" w:hanging="2693"/>
    </w:pPr>
    <w:rPr>
      <w:b w:val="0"/>
      <w:bCs/>
    </w:rPr>
  </w:style>
  <w:style w:type="paragraph" w:styleId="TOC1">
    <w:name w:val="toc 1"/>
    <w:aliases w:val="Observation TOC2"/>
    <w:uiPriority w:val="39"/>
    <w:rsid w:val="00B62AA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B62AAA"/>
    <w:pPr>
      <w:keepNext/>
      <w:keepLines/>
      <w:spacing w:before="180"/>
      <w:jc w:val="center"/>
    </w:pPr>
  </w:style>
  <w:style w:type="paragraph" w:styleId="Caption">
    <w:name w:val="caption"/>
    <w:basedOn w:val="Normal"/>
    <w:next w:val="Normal"/>
    <w:qFormat/>
    <w:rsid w:val="00B62AAA"/>
    <w:pPr>
      <w:spacing w:after="240"/>
      <w:jc w:val="center"/>
    </w:pPr>
    <w:rPr>
      <w:b/>
      <w:bCs/>
    </w:rPr>
  </w:style>
  <w:style w:type="paragraph" w:styleId="TOC5">
    <w:name w:val="toc 5"/>
    <w:aliases w:val="Observation TOC"/>
    <w:basedOn w:val="TOC4"/>
    <w:semiHidden/>
    <w:rsid w:val="00B62AAA"/>
    <w:pPr>
      <w:tabs>
        <w:tab w:val="right" w:pos="1701"/>
      </w:tabs>
      <w:ind w:left="1701" w:hanging="1701"/>
    </w:pPr>
  </w:style>
  <w:style w:type="paragraph" w:styleId="TOC4">
    <w:name w:val="toc 4"/>
    <w:basedOn w:val="TOC3"/>
    <w:semiHidden/>
    <w:rsid w:val="00B62AAA"/>
    <w:pPr>
      <w:ind w:left="1418" w:hanging="1418"/>
    </w:pPr>
  </w:style>
  <w:style w:type="paragraph" w:styleId="TOC3">
    <w:name w:val="toc 3"/>
    <w:basedOn w:val="TOC2"/>
    <w:semiHidden/>
    <w:rsid w:val="00B62AAA"/>
    <w:pPr>
      <w:ind w:left="1134" w:hanging="1134"/>
    </w:pPr>
  </w:style>
  <w:style w:type="paragraph" w:styleId="TOC2">
    <w:name w:val="toc 2"/>
    <w:basedOn w:val="TOC1"/>
    <w:semiHidden/>
    <w:rsid w:val="00B62AAA"/>
    <w:pPr>
      <w:keepNext w:val="0"/>
      <w:spacing w:before="0"/>
      <w:ind w:left="851" w:hanging="851"/>
    </w:pPr>
    <w:rPr>
      <w:szCs w:val="20"/>
    </w:rPr>
  </w:style>
  <w:style w:type="paragraph" w:styleId="Index2">
    <w:name w:val="index 2"/>
    <w:basedOn w:val="Index1"/>
    <w:semiHidden/>
    <w:rsid w:val="00B62AAA"/>
    <w:pPr>
      <w:ind w:left="284"/>
    </w:pPr>
  </w:style>
  <w:style w:type="paragraph" w:styleId="Index1">
    <w:name w:val="index 1"/>
    <w:basedOn w:val="Normal"/>
    <w:semiHidden/>
    <w:rsid w:val="00B62AAA"/>
    <w:pPr>
      <w:keepLines/>
      <w:spacing w:after="0"/>
    </w:pPr>
  </w:style>
  <w:style w:type="paragraph" w:styleId="DocumentMap">
    <w:name w:val="Document Map"/>
    <w:basedOn w:val="Normal"/>
    <w:semiHidden/>
    <w:rsid w:val="00B62AAA"/>
    <w:pPr>
      <w:shd w:val="clear" w:color="auto" w:fill="000080"/>
    </w:pPr>
    <w:rPr>
      <w:rFonts w:ascii="Tahoma" w:hAnsi="Tahoma" w:cs="Tahoma"/>
    </w:rPr>
  </w:style>
  <w:style w:type="paragraph" w:styleId="ListNumber2">
    <w:name w:val="List Number 2"/>
    <w:basedOn w:val="ListNumber"/>
    <w:rsid w:val="00B62AAA"/>
    <w:pPr>
      <w:ind w:left="851"/>
    </w:pPr>
  </w:style>
  <w:style w:type="paragraph" w:styleId="ListNumber">
    <w:name w:val="List Number"/>
    <w:basedOn w:val="List"/>
    <w:rsid w:val="00B62AAA"/>
  </w:style>
  <w:style w:type="paragraph" w:styleId="List">
    <w:name w:val="List"/>
    <w:basedOn w:val="Normal"/>
    <w:rsid w:val="00B62AAA"/>
    <w:pPr>
      <w:ind w:left="568" w:hanging="284"/>
    </w:pPr>
  </w:style>
  <w:style w:type="paragraph" w:styleId="Header">
    <w:name w:val="header"/>
    <w:rsid w:val="00B62AAA"/>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B62AAA"/>
    <w:rPr>
      <w:b/>
      <w:bCs/>
      <w:position w:val="6"/>
      <w:sz w:val="16"/>
      <w:szCs w:val="16"/>
    </w:rPr>
  </w:style>
  <w:style w:type="paragraph" w:styleId="FootnoteText">
    <w:name w:val="footnote text"/>
    <w:basedOn w:val="Normal"/>
    <w:semiHidden/>
    <w:rsid w:val="00B62AAA"/>
    <w:pPr>
      <w:keepLines/>
      <w:spacing w:after="0"/>
      <w:ind w:left="454" w:hanging="454"/>
    </w:pPr>
    <w:rPr>
      <w:sz w:val="16"/>
      <w:szCs w:val="16"/>
    </w:rPr>
  </w:style>
  <w:style w:type="paragraph" w:customStyle="1" w:styleId="3GPPHeader">
    <w:name w:val="3GPP_Header"/>
    <w:basedOn w:val="Normal"/>
    <w:rsid w:val="00B62AAA"/>
    <w:pPr>
      <w:tabs>
        <w:tab w:val="left" w:pos="1701"/>
        <w:tab w:val="right" w:pos="9639"/>
      </w:tabs>
      <w:spacing w:after="240"/>
    </w:pPr>
    <w:rPr>
      <w:b/>
      <w:sz w:val="24"/>
    </w:rPr>
  </w:style>
  <w:style w:type="paragraph" w:styleId="TOC9">
    <w:name w:val="toc 9"/>
    <w:basedOn w:val="TOC8"/>
    <w:semiHidden/>
    <w:rsid w:val="00B62AAA"/>
    <w:pPr>
      <w:ind w:left="1418" w:hanging="1418"/>
    </w:pPr>
  </w:style>
  <w:style w:type="paragraph" w:styleId="TOC6">
    <w:name w:val="toc 6"/>
    <w:basedOn w:val="TOC5"/>
    <w:next w:val="Normal"/>
    <w:semiHidden/>
    <w:rsid w:val="00B62AAA"/>
    <w:pPr>
      <w:ind w:left="1985" w:hanging="1985"/>
    </w:pPr>
  </w:style>
  <w:style w:type="paragraph" w:styleId="TOC7">
    <w:name w:val="toc 7"/>
    <w:basedOn w:val="TOC6"/>
    <w:next w:val="Normal"/>
    <w:semiHidden/>
    <w:rsid w:val="00B62AAA"/>
    <w:pPr>
      <w:ind w:left="2268" w:hanging="2268"/>
    </w:pPr>
  </w:style>
  <w:style w:type="paragraph" w:styleId="ListBullet2">
    <w:name w:val="List Bullet 2"/>
    <w:basedOn w:val="ListBullet"/>
    <w:rsid w:val="00B62AAA"/>
    <w:pPr>
      <w:numPr>
        <w:numId w:val="6"/>
      </w:numPr>
    </w:pPr>
  </w:style>
  <w:style w:type="paragraph" w:styleId="ListBullet">
    <w:name w:val="List Bullet"/>
    <w:basedOn w:val="BodyText"/>
    <w:rsid w:val="00B62AAA"/>
    <w:pPr>
      <w:numPr>
        <w:numId w:val="5"/>
      </w:numPr>
    </w:pPr>
  </w:style>
  <w:style w:type="paragraph" w:styleId="ListBullet3">
    <w:name w:val="List Bullet 3"/>
    <w:basedOn w:val="ListBullet2"/>
    <w:rsid w:val="00B62AAA"/>
    <w:pPr>
      <w:numPr>
        <w:numId w:val="7"/>
      </w:numPr>
    </w:pPr>
  </w:style>
  <w:style w:type="paragraph" w:customStyle="1" w:styleId="EQ">
    <w:name w:val="EQ"/>
    <w:basedOn w:val="Normal"/>
    <w:next w:val="Normal"/>
    <w:rsid w:val="00B62AAA"/>
    <w:pPr>
      <w:keepLines/>
      <w:tabs>
        <w:tab w:val="center" w:pos="4536"/>
        <w:tab w:val="right" w:pos="9072"/>
      </w:tabs>
      <w:spacing w:after="180"/>
      <w:jc w:val="left"/>
    </w:pPr>
    <w:rPr>
      <w:noProof/>
      <w:lang w:eastAsia="en-US"/>
    </w:rPr>
  </w:style>
  <w:style w:type="paragraph" w:styleId="List2">
    <w:name w:val="List 2"/>
    <w:basedOn w:val="List"/>
    <w:rsid w:val="00B62AAA"/>
    <w:pPr>
      <w:ind w:left="851"/>
    </w:pPr>
  </w:style>
  <w:style w:type="paragraph" w:styleId="List3">
    <w:name w:val="List 3"/>
    <w:basedOn w:val="List2"/>
    <w:rsid w:val="00B62AAA"/>
    <w:pPr>
      <w:ind w:left="1135"/>
    </w:pPr>
  </w:style>
  <w:style w:type="paragraph" w:styleId="List4">
    <w:name w:val="List 4"/>
    <w:basedOn w:val="List3"/>
    <w:rsid w:val="00B62AAA"/>
    <w:pPr>
      <w:ind w:left="1418"/>
    </w:pPr>
  </w:style>
  <w:style w:type="paragraph" w:styleId="List5">
    <w:name w:val="List 5"/>
    <w:basedOn w:val="List4"/>
    <w:rsid w:val="00B62AAA"/>
    <w:pPr>
      <w:ind w:left="1702"/>
    </w:pPr>
  </w:style>
  <w:style w:type="paragraph" w:customStyle="1" w:styleId="EditorsNote">
    <w:name w:val="Editor's Note"/>
    <w:basedOn w:val="Normal"/>
    <w:rsid w:val="00B62AAA"/>
    <w:pPr>
      <w:keepLines/>
      <w:spacing w:after="180"/>
      <w:ind w:left="1135" w:hanging="851"/>
      <w:jc w:val="left"/>
    </w:pPr>
    <w:rPr>
      <w:color w:val="FF0000"/>
      <w:lang w:eastAsia="en-US"/>
    </w:rPr>
  </w:style>
  <w:style w:type="paragraph" w:styleId="ListBullet4">
    <w:name w:val="List Bullet 4"/>
    <w:basedOn w:val="ListBullet3"/>
    <w:rsid w:val="00B62AAA"/>
    <w:pPr>
      <w:numPr>
        <w:numId w:val="8"/>
      </w:numPr>
    </w:pPr>
  </w:style>
  <w:style w:type="paragraph" w:styleId="ListBullet5">
    <w:name w:val="List Bullet 5"/>
    <w:basedOn w:val="ListBullet4"/>
    <w:rsid w:val="00B62AAA"/>
    <w:pPr>
      <w:numPr>
        <w:numId w:val="4"/>
      </w:numPr>
    </w:pPr>
  </w:style>
  <w:style w:type="paragraph" w:styleId="Footer">
    <w:name w:val="footer"/>
    <w:basedOn w:val="Header"/>
    <w:semiHidden/>
    <w:rsid w:val="00B62AAA"/>
    <w:pPr>
      <w:jc w:val="center"/>
    </w:pPr>
    <w:rPr>
      <w:i/>
      <w:iCs/>
    </w:rPr>
  </w:style>
  <w:style w:type="paragraph" w:customStyle="1" w:styleId="Reference">
    <w:name w:val="Reference"/>
    <w:basedOn w:val="Normal"/>
    <w:rsid w:val="00B62AAA"/>
    <w:pPr>
      <w:numPr>
        <w:numId w:val="2"/>
      </w:numPr>
    </w:pPr>
  </w:style>
  <w:style w:type="paragraph" w:styleId="BalloonText">
    <w:name w:val="Balloon Text"/>
    <w:basedOn w:val="Normal"/>
    <w:semiHidden/>
    <w:rsid w:val="00B62AAA"/>
    <w:rPr>
      <w:rFonts w:ascii="Tahoma" w:hAnsi="Tahoma" w:cs="Tahoma"/>
      <w:sz w:val="16"/>
      <w:szCs w:val="16"/>
    </w:rPr>
  </w:style>
  <w:style w:type="character" w:styleId="PageNumber">
    <w:name w:val="page number"/>
    <w:semiHidden/>
    <w:rsid w:val="00B62AAA"/>
  </w:style>
  <w:style w:type="paragraph" w:styleId="BodyText">
    <w:name w:val="Body Text"/>
    <w:basedOn w:val="Normal"/>
    <w:link w:val="BodyTextChar"/>
    <w:rsid w:val="00B62AAA"/>
  </w:style>
  <w:style w:type="character" w:styleId="Hyperlink">
    <w:name w:val="Hyperlink"/>
    <w:uiPriority w:val="99"/>
    <w:rsid w:val="00B62AAA"/>
    <w:rPr>
      <w:color w:val="0000FF"/>
      <w:u w:val="single"/>
      <w:lang w:val="en-GB"/>
    </w:rPr>
  </w:style>
  <w:style w:type="character" w:styleId="FollowedHyperlink">
    <w:name w:val="FollowedHyperlink"/>
    <w:semiHidden/>
    <w:rsid w:val="00B62AAA"/>
    <w:rPr>
      <w:color w:val="FF0000"/>
      <w:u w:val="single"/>
    </w:rPr>
  </w:style>
  <w:style w:type="character" w:styleId="CommentReference">
    <w:name w:val="annotation reference"/>
    <w:semiHidden/>
    <w:rsid w:val="00B62AAA"/>
    <w:rPr>
      <w:sz w:val="16"/>
      <w:szCs w:val="16"/>
    </w:rPr>
  </w:style>
  <w:style w:type="paragraph" w:styleId="CommentText">
    <w:name w:val="annotation text"/>
    <w:basedOn w:val="Normal"/>
    <w:semiHidden/>
    <w:rsid w:val="00B62AAA"/>
  </w:style>
  <w:style w:type="paragraph" w:styleId="CommentSubject">
    <w:name w:val="annotation subject"/>
    <w:basedOn w:val="CommentText"/>
    <w:next w:val="CommentText"/>
    <w:semiHidden/>
    <w:rsid w:val="00B62AAA"/>
    <w:rPr>
      <w:b/>
      <w:bCs/>
    </w:rPr>
  </w:style>
  <w:style w:type="character" w:customStyle="1" w:styleId="Heading1Char">
    <w:name w:val="Heading 1 Char"/>
    <w:link w:val="Heading1"/>
    <w:rsid w:val="00B62AAA"/>
    <w:rPr>
      <w:rFonts w:ascii="Arial" w:hAnsi="Arial" w:cs="Arial"/>
      <w:sz w:val="36"/>
      <w:szCs w:val="36"/>
      <w:lang w:val="en-GB"/>
    </w:rPr>
  </w:style>
  <w:style w:type="paragraph" w:customStyle="1" w:styleId="B1">
    <w:name w:val="B1"/>
    <w:basedOn w:val="List"/>
    <w:link w:val="B1Char"/>
    <w:rsid w:val="00B62AAA"/>
    <w:pPr>
      <w:spacing w:after="180"/>
      <w:jc w:val="left"/>
    </w:pPr>
    <w:rPr>
      <w:lang w:eastAsia="en-US"/>
    </w:rPr>
  </w:style>
  <w:style w:type="paragraph" w:customStyle="1" w:styleId="B2">
    <w:name w:val="B2"/>
    <w:basedOn w:val="List2"/>
    <w:rsid w:val="00B62AAA"/>
    <w:pPr>
      <w:spacing w:after="180"/>
      <w:jc w:val="left"/>
    </w:pPr>
    <w:rPr>
      <w:lang w:eastAsia="en-US"/>
    </w:rPr>
  </w:style>
  <w:style w:type="paragraph" w:customStyle="1" w:styleId="B3">
    <w:name w:val="B3"/>
    <w:basedOn w:val="List3"/>
    <w:rsid w:val="00B62AAA"/>
    <w:pPr>
      <w:spacing w:after="180"/>
      <w:jc w:val="left"/>
    </w:pPr>
    <w:rPr>
      <w:lang w:eastAsia="en-US"/>
    </w:rPr>
  </w:style>
  <w:style w:type="paragraph" w:customStyle="1" w:styleId="B4">
    <w:name w:val="B4"/>
    <w:basedOn w:val="List4"/>
    <w:rsid w:val="00B62AAA"/>
    <w:pPr>
      <w:spacing w:after="180"/>
      <w:jc w:val="left"/>
    </w:pPr>
    <w:rPr>
      <w:lang w:eastAsia="en-US"/>
    </w:rPr>
  </w:style>
  <w:style w:type="paragraph" w:customStyle="1" w:styleId="Proposal">
    <w:name w:val="Proposal"/>
    <w:basedOn w:val="Normal"/>
    <w:rsid w:val="00B62AAA"/>
    <w:pPr>
      <w:numPr>
        <w:numId w:val="3"/>
      </w:numPr>
      <w:tabs>
        <w:tab w:val="left" w:pos="1701"/>
      </w:tabs>
    </w:pPr>
    <w:rPr>
      <w:b/>
      <w:bCs/>
    </w:rPr>
  </w:style>
  <w:style w:type="character" w:customStyle="1" w:styleId="BodyTextChar">
    <w:name w:val="Body Text Char"/>
    <w:link w:val="BodyText"/>
    <w:rsid w:val="00B62AAA"/>
    <w:rPr>
      <w:rFonts w:ascii="Arial" w:hAnsi="Arial"/>
      <w:lang w:val="en-GB"/>
    </w:rPr>
  </w:style>
  <w:style w:type="paragraph" w:customStyle="1" w:styleId="B5">
    <w:name w:val="B5"/>
    <w:basedOn w:val="List5"/>
    <w:rsid w:val="00B62AAA"/>
    <w:pPr>
      <w:spacing w:after="180"/>
      <w:jc w:val="left"/>
    </w:pPr>
    <w:rPr>
      <w:lang w:eastAsia="en-US"/>
    </w:rPr>
  </w:style>
  <w:style w:type="paragraph" w:customStyle="1" w:styleId="EX">
    <w:name w:val="EX"/>
    <w:basedOn w:val="Normal"/>
    <w:rsid w:val="00B62AAA"/>
    <w:pPr>
      <w:keepLines/>
      <w:spacing w:after="180"/>
      <w:ind w:left="1702" w:hanging="1418"/>
      <w:jc w:val="left"/>
    </w:pPr>
    <w:rPr>
      <w:lang w:eastAsia="en-US"/>
    </w:rPr>
  </w:style>
  <w:style w:type="paragraph" w:customStyle="1" w:styleId="EW">
    <w:name w:val="EW"/>
    <w:basedOn w:val="EX"/>
    <w:rsid w:val="00B62AAA"/>
    <w:pPr>
      <w:spacing w:after="0"/>
    </w:pPr>
  </w:style>
  <w:style w:type="paragraph" w:customStyle="1" w:styleId="TAL">
    <w:name w:val="TAL"/>
    <w:basedOn w:val="Normal"/>
    <w:rsid w:val="00B62AAA"/>
    <w:pPr>
      <w:keepNext/>
      <w:keepLines/>
      <w:spacing w:after="0"/>
      <w:jc w:val="left"/>
    </w:pPr>
    <w:rPr>
      <w:sz w:val="18"/>
      <w:lang w:eastAsia="en-US"/>
    </w:rPr>
  </w:style>
  <w:style w:type="paragraph" w:customStyle="1" w:styleId="TAC">
    <w:name w:val="TAC"/>
    <w:basedOn w:val="TAL"/>
    <w:rsid w:val="00B62AAA"/>
    <w:pPr>
      <w:jc w:val="center"/>
    </w:pPr>
  </w:style>
  <w:style w:type="paragraph" w:customStyle="1" w:styleId="TAH">
    <w:name w:val="TAH"/>
    <w:basedOn w:val="TAC"/>
    <w:rsid w:val="00B62AAA"/>
    <w:rPr>
      <w:b/>
    </w:rPr>
  </w:style>
  <w:style w:type="paragraph" w:customStyle="1" w:styleId="TAN">
    <w:name w:val="TAN"/>
    <w:basedOn w:val="TAL"/>
    <w:rsid w:val="00B62AAA"/>
    <w:pPr>
      <w:ind w:left="851" w:hanging="851"/>
    </w:pPr>
  </w:style>
  <w:style w:type="paragraph" w:customStyle="1" w:styleId="TAR">
    <w:name w:val="TAR"/>
    <w:basedOn w:val="TAL"/>
    <w:rsid w:val="00B62AAA"/>
    <w:pPr>
      <w:jc w:val="right"/>
    </w:pPr>
  </w:style>
  <w:style w:type="paragraph" w:customStyle="1" w:styleId="TH">
    <w:name w:val="TH"/>
    <w:basedOn w:val="Normal"/>
    <w:rsid w:val="00B62AAA"/>
    <w:pPr>
      <w:keepNext/>
      <w:keepLines/>
      <w:spacing w:before="60" w:after="180"/>
      <w:jc w:val="center"/>
    </w:pPr>
    <w:rPr>
      <w:b/>
      <w:lang w:eastAsia="en-US"/>
    </w:rPr>
  </w:style>
  <w:style w:type="paragraph" w:customStyle="1" w:styleId="TF">
    <w:name w:val="TF"/>
    <w:basedOn w:val="TH"/>
    <w:rsid w:val="00B62AAA"/>
    <w:pPr>
      <w:keepNext w:val="0"/>
      <w:spacing w:before="0" w:after="240"/>
    </w:pPr>
  </w:style>
  <w:style w:type="paragraph" w:customStyle="1" w:styleId="TT">
    <w:name w:val="TT"/>
    <w:basedOn w:val="Heading1"/>
    <w:next w:val="Normal"/>
    <w:rsid w:val="00B62AAA"/>
    <w:pPr>
      <w:numPr>
        <w:numId w:val="0"/>
      </w:numPr>
      <w:ind w:left="1134" w:hanging="1134"/>
      <w:outlineLvl w:val="9"/>
    </w:pPr>
    <w:rPr>
      <w:rFonts w:cs="Times New Roman"/>
      <w:szCs w:val="20"/>
      <w:lang w:eastAsia="en-US"/>
    </w:rPr>
  </w:style>
  <w:style w:type="paragraph" w:customStyle="1" w:styleId="ZA">
    <w:name w:val="ZA"/>
    <w:rsid w:val="00B62A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62A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62AA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B62AA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B62AAA"/>
  </w:style>
  <w:style w:type="paragraph" w:customStyle="1" w:styleId="ZH">
    <w:name w:val="ZH"/>
    <w:rsid w:val="00B62AA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B62AA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62AAA"/>
    <w:pPr>
      <w:framePr w:hRule="auto" w:wrap="notBeside" w:y="852"/>
    </w:pPr>
    <w:rPr>
      <w:i w:val="0"/>
      <w:sz w:val="40"/>
    </w:rPr>
  </w:style>
  <w:style w:type="paragraph" w:customStyle="1" w:styleId="ZU">
    <w:name w:val="ZU"/>
    <w:rsid w:val="00B62A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62AAA"/>
    <w:pPr>
      <w:framePr w:wrap="notBeside" w:y="16161"/>
    </w:pPr>
  </w:style>
  <w:style w:type="paragraph" w:customStyle="1" w:styleId="FP">
    <w:name w:val="FP"/>
    <w:basedOn w:val="Normal"/>
    <w:rsid w:val="00B62AAA"/>
    <w:pPr>
      <w:spacing w:after="0"/>
      <w:jc w:val="left"/>
    </w:pPr>
    <w:rPr>
      <w:lang w:eastAsia="en-US"/>
    </w:rPr>
  </w:style>
  <w:style w:type="paragraph" w:customStyle="1" w:styleId="Observation">
    <w:name w:val="Observation"/>
    <w:basedOn w:val="Proposal"/>
    <w:qFormat/>
    <w:rsid w:val="00B62AAA"/>
    <w:pPr>
      <w:numPr>
        <w:numId w:val="13"/>
      </w:numPr>
      <w:ind w:left="1701" w:hanging="1701"/>
    </w:pPr>
  </w:style>
  <w:style w:type="paragraph" w:styleId="TableofFigures">
    <w:name w:val="table of figures"/>
    <w:basedOn w:val="Normal"/>
    <w:next w:val="Normal"/>
    <w:uiPriority w:val="99"/>
    <w:rsid w:val="00B62AAA"/>
    <w:pPr>
      <w:ind w:left="1418" w:hanging="1418"/>
      <w:jc w:val="left"/>
    </w:pPr>
    <w:rPr>
      <w:b/>
    </w:rPr>
  </w:style>
  <w:style w:type="paragraph" w:customStyle="1" w:styleId="Agreement">
    <w:name w:val="Agreement"/>
    <w:basedOn w:val="Normal"/>
    <w:next w:val="Normal"/>
    <w:rsid w:val="003F3526"/>
    <w:pPr>
      <w:numPr>
        <w:numId w:val="14"/>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3F352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F3526"/>
    <w:rPr>
      <w:rFonts w:ascii="Arial" w:eastAsia="MS Mincho" w:hAnsi="Arial"/>
      <w:szCs w:val="24"/>
      <w:lang w:val="en-GB" w:eastAsia="en-GB"/>
    </w:rPr>
  </w:style>
  <w:style w:type="table" w:styleId="TableGrid">
    <w:name w:val="Table Grid"/>
    <w:basedOn w:val="TableNormal"/>
    <w:rsid w:val="00494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5B659B"/>
    <w:rPr>
      <w:rFonts w:ascii="Arial" w:hAnsi="Arial"/>
      <w:lang w:val="en-GB" w:eastAsia="en-US"/>
    </w:rPr>
  </w:style>
  <w:style w:type="character" w:styleId="PlaceholderText">
    <w:name w:val="Placeholder Text"/>
    <w:basedOn w:val="DefaultParagraphFont"/>
    <w:uiPriority w:val="99"/>
    <w:semiHidden/>
    <w:rsid w:val="00C850E0"/>
    <w:rPr>
      <w:color w:val="808080"/>
    </w:rPr>
  </w:style>
  <w:style w:type="character" w:styleId="IntenseEmphasis">
    <w:name w:val="Intense Emphasis"/>
    <w:basedOn w:val="DefaultParagraphFont"/>
    <w:qFormat/>
    <w:rsid w:val="000063DC"/>
    <w:rPr>
      <w:b/>
      <w:bCs/>
      <w:i/>
      <w:iCs/>
      <w:color w:val="4F81BD"/>
    </w:rPr>
  </w:style>
  <w:style w:type="paragraph" w:styleId="NormalWeb">
    <w:name w:val="Normal (Web)"/>
    <w:basedOn w:val="Normal"/>
    <w:uiPriority w:val="99"/>
    <w:semiHidden/>
    <w:unhideWhenUsed/>
    <w:rsid w:val="004E79D5"/>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ListParagraph">
    <w:name w:val="List Paragraph"/>
    <w:basedOn w:val="Normal"/>
    <w:uiPriority w:val="34"/>
    <w:qFormat/>
    <w:rsid w:val="00FB2E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846691">
      <w:bodyDiv w:val="1"/>
      <w:marLeft w:val="0"/>
      <w:marRight w:val="0"/>
      <w:marTop w:val="0"/>
      <w:marBottom w:val="0"/>
      <w:divBdr>
        <w:top w:val="none" w:sz="0" w:space="0" w:color="auto"/>
        <w:left w:val="none" w:sz="0" w:space="0" w:color="auto"/>
        <w:bottom w:val="none" w:sz="0" w:space="0" w:color="auto"/>
        <w:right w:val="none" w:sz="0" w:space="0" w:color="auto"/>
      </w:divBdr>
    </w:div>
    <w:div w:id="837696199">
      <w:bodyDiv w:val="1"/>
      <w:marLeft w:val="0"/>
      <w:marRight w:val="0"/>
      <w:marTop w:val="0"/>
      <w:marBottom w:val="0"/>
      <w:divBdr>
        <w:top w:val="none" w:sz="0" w:space="0" w:color="auto"/>
        <w:left w:val="none" w:sz="0" w:space="0" w:color="auto"/>
        <w:bottom w:val="none" w:sz="0" w:space="0" w:color="auto"/>
        <w:right w:val="none" w:sz="0" w:space="0" w:color="auto"/>
      </w:divBdr>
    </w:div>
    <w:div w:id="1355809723">
      <w:bodyDiv w:val="1"/>
      <w:marLeft w:val="0"/>
      <w:marRight w:val="0"/>
      <w:marTop w:val="0"/>
      <w:marBottom w:val="0"/>
      <w:divBdr>
        <w:top w:val="none" w:sz="0" w:space="0" w:color="auto"/>
        <w:left w:val="none" w:sz="0" w:space="0" w:color="auto"/>
        <w:bottom w:val="none" w:sz="0" w:space="0" w:color="auto"/>
        <w:right w:val="none" w:sz="0" w:space="0" w:color="auto"/>
      </w:divBdr>
    </w:div>
    <w:div w:id="1618486282">
      <w:bodyDiv w:val="1"/>
      <w:marLeft w:val="0"/>
      <w:marRight w:val="0"/>
      <w:marTop w:val="0"/>
      <w:marBottom w:val="0"/>
      <w:divBdr>
        <w:top w:val="none" w:sz="0" w:space="0" w:color="auto"/>
        <w:left w:val="none" w:sz="0" w:space="0" w:color="auto"/>
        <w:bottom w:val="none" w:sz="0" w:space="0" w:color="auto"/>
        <w:right w:val="none" w:sz="0" w:space="0" w:color="auto"/>
      </w:divBdr>
    </w:div>
    <w:div w:id="1698964187">
      <w:bodyDiv w:val="1"/>
      <w:marLeft w:val="0"/>
      <w:marRight w:val="0"/>
      <w:marTop w:val="0"/>
      <w:marBottom w:val="0"/>
      <w:divBdr>
        <w:top w:val="none" w:sz="0" w:space="0" w:color="auto"/>
        <w:left w:val="none" w:sz="0" w:space="0" w:color="auto"/>
        <w:bottom w:val="none" w:sz="0" w:space="0" w:color="auto"/>
        <w:right w:val="none" w:sz="0" w:space="0" w:color="auto"/>
      </w:divBdr>
    </w:div>
    <w:div w:id="1789933757">
      <w:bodyDiv w:val="1"/>
      <w:marLeft w:val="0"/>
      <w:marRight w:val="0"/>
      <w:marTop w:val="0"/>
      <w:marBottom w:val="0"/>
      <w:divBdr>
        <w:top w:val="none" w:sz="0" w:space="0" w:color="auto"/>
        <w:left w:val="none" w:sz="0" w:space="0" w:color="auto"/>
        <w:bottom w:val="none" w:sz="0" w:space="0" w:color="auto"/>
        <w:right w:val="none" w:sz="0" w:space="0" w:color="auto"/>
      </w:divBdr>
    </w:div>
    <w:div w:id="2040933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E39E6-0615-4A5C-914B-F4DB502C1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2232</TotalTime>
  <Pages>4</Pages>
  <Words>1451</Words>
  <Characters>8277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9709</CharactersWithSpaces>
  <SharedDoc>false</SharedDoc>
  <HLinks>
    <vt:vector size="6" baseType="variant">
      <vt:variant>
        <vt:i4>6553685</vt:i4>
      </vt:variant>
      <vt:variant>
        <vt:i4>15</vt:i4>
      </vt:variant>
      <vt:variant>
        <vt:i4>0</vt:i4>
      </vt:variant>
      <vt:variant>
        <vt:i4>5</vt:i4>
      </vt:variant>
      <vt:variant>
        <vt:lpwstr>ftp://ftp.3gpp.org/tsg_ran/WG2_RL2/TSGR2_91bis/Docs//R2-154893.zip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3GPP; Ericsson; TDoc</cp:keywords>
  <cp:lastModifiedBy>Pravjyot Singh Deogun</cp:lastModifiedBy>
  <cp:revision>636</cp:revision>
  <cp:lastPrinted>2008-01-31T07:09:00Z</cp:lastPrinted>
  <dcterms:created xsi:type="dcterms:W3CDTF">2016-01-04T07:31:00Z</dcterms:created>
  <dcterms:modified xsi:type="dcterms:W3CDTF">2016-05-13T06:45:00Z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